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D282" w14:textId="0200B737" w:rsidR="00B444CC" w:rsidRPr="001F22B1" w:rsidRDefault="005B2288" w:rsidP="001F22B1">
      <w:pPr>
        <w:spacing w:before="0"/>
        <w:ind w:left="-270"/>
        <w:rPr>
          <w:rFonts w:asciiTheme="majorHAnsi" w:hAnsiTheme="majorHAnsi" w:cstheme="majorHAnsi"/>
        </w:rPr>
      </w:pPr>
      <w:r w:rsidRPr="00A7359F">
        <w:rPr>
          <w:rFonts w:asciiTheme="majorHAnsi" w:hAnsiTheme="majorHAnsi" w:cstheme="majorHAnsi"/>
          <w:noProof/>
        </w:rPr>
        <w:drawing>
          <wp:inline distT="0" distB="0" distL="0" distR="0" wp14:anchorId="4E62B4AE" wp14:editId="3BBA5C24">
            <wp:extent cx="1711960" cy="600075"/>
            <wp:effectExtent l="0" t="0" r="254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38D5E19F" w14:textId="77777777" w:rsidR="00937550" w:rsidRDefault="00937550" w:rsidP="007D0F34">
      <w:pPr>
        <w:widowControl w:val="0"/>
        <w:autoSpaceDE w:val="0"/>
        <w:autoSpaceDN w:val="0"/>
        <w:adjustRightInd w:val="0"/>
        <w:spacing w:before="120"/>
        <w:jc w:val="both"/>
        <w:rPr>
          <w:rFonts w:asciiTheme="majorHAnsi" w:hAnsiTheme="majorHAnsi" w:cstheme="majorHAnsi"/>
          <w:b/>
          <w:sz w:val="28"/>
          <w:szCs w:val="28"/>
        </w:rPr>
      </w:pPr>
    </w:p>
    <w:p w14:paraId="09BB7051" w14:textId="734EFD40" w:rsidR="00BA75CC" w:rsidRPr="008B6A32" w:rsidRDefault="000652A8" w:rsidP="001A6871">
      <w:pPr>
        <w:widowControl w:val="0"/>
        <w:autoSpaceDE w:val="0"/>
        <w:autoSpaceDN w:val="0"/>
        <w:adjustRightInd w:val="0"/>
        <w:spacing w:after="60"/>
        <w:jc w:val="both"/>
        <w:rPr>
          <w:rFonts w:asciiTheme="majorHAnsi" w:hAnsiTheme="majorHAnsi" w:cstheme="majorHAnsi"/>
          <w:sz w:val="32"/>
          <w:szCs w:val="32"/>
        </w:rPr>
      </w:pPr>
      <w:r w:rsidRPr="008B6A32">
        <w:rPr>
          <w:rFonts w:asciiTheme="majorHAnsi" w:hAnsiTheme="majorHAnsi" w:cstheme="majorHAnsi"/>
          <w:b/>
          <w:sz w:val="32"/>
          <w:szCs w:val="32"/>
        </w:rPr>
        <w:t xml:space="preserve">MOR </w:t>
      </w:r>
      <w:r w:rsidR="0011362D" w:rsidRPr="008B6A32">
        <w:rPr>
          <w:rFonts w:asciiTheme="majorHAnsi" w:hAnsiTheme="majorHAnsi" w:cstheme="majorHAnsi"/>
          <w:b/>
          <w:sz w:val="32"/>
          <w:szCs w:val="32"/>
        </w:rPr>
        <w:t>566</w:t>
      </w:r>
    </w:p>
    <w:p w14:paraId="20A63F4D" w14:textId="77777777" w:rsidR="00D13D2B" w:rsidRPr="002372E7" w:rsidRDefault="00D13D2B" w:rsidP="001A6871">
      <w:pPr>
        <w:spacing w:after="60"/>
        <w:rPr>
          <w:rFonts w:asciiTheme="majorHAnsi" w:hAnsiTheme="majorHAnsi" w:cstheme="majorHAnsi"/>
          <w:b/>
          <w:sz w:val="36"/>
          <w:szCs w:val="36"/>
        </w:rPr>
      </w:pPr>
      <w:r w:rsidRPr="002372E7">
        <w:rPr>
          <w:rFonts w:asciiTheme="majorHAnsi" w:hAnsiTheme="majorHAnsi" w:cstheme="majorHAnsi"/>
          <w:b/>
          <w:sz w:val="36"/>
          <w:szCs w:val="36"/>
        </w:rPr>
        <w:t>Environmental Sustainability and Competitive Advantage</w:t>
      </w:r>
    </w:p>
    <w:p w14:paraId="24819ED0" w14:textId="6591F80A" w:rsidR="000652A8" w:rsidRPr="00A7359F" w:rsidRDefault="000652A8" w:rsidP="001A6871">
      <w:pPr>
        <w:spacing w:after="60"/>
        <w:rPr>
          <w:rFonts w:asciiTheme="majorHAnsi" w:hAnsiTheme="majorHAnsi" w:cstheme="majorHAnsi"/>
          <w:b/>
          <w:sz w:val="32"/>
          <w:szCs w:val="32"/>
        </w:rPr>
      </w:pPr>
      <w:r w:rsidRPr="00A7359F">
        <w:rPr>
          <w:rFonts w:asciiTheme="majorHAnsi" w:hAnsiTheme="majorHAnsi" w:cstheme="majorHAnsi"/>
          <w:b/>
          <w:sz w:val="32"/>
          <w:szCs w:val="32"/>
        </w:rPr>
        <w:t>Spring 20</w:t>
      </w:r>
      <w:r w:rsidR="00B477BC">
        <w:rPr>
          <w:rFonts w:asciiTheme="majorHAnsi" w:hAnsiTheme="majorHAnsi" w:cstheme="majorHAnsi"/>
          <w:b/>
          <w:sz w:val="32"/>
          <w:szCs w:val="32"/>
        </w:rPr>
        <w:t>2</w:t>
      </w:r>
      <w:r w:rsidR="00F32760">
        <w:rPr>
          <w:rFonts w:asciiTheme="majorHAnsi" w:hAnsiTheme="majorHAnsi" w:cstheme="majorHAnsi"/>
          <w:b/>
          <w:sz w:val="32"/>
          <w:szCs w:val="32"/>
        </w:rPr>
        <w:t>3</w:t>
      </w:r>
    </w:p>
    <w:p w14:paraId="0ABFEACE" w14:textId="77777777" w:rsidR="00BA75CC" w:rsidRPr="00A7359F" w:rsidRDefault="00BA75CC" w:rsidP="00C30C6E">
      <w:pPr>
        <w:spacing w:before="0"/>
        <w:rPr>
          <w:rFonts w:asciiTheme="majorHAnsi" w:hAnsiTheme="majorHAnsi" w:cstheme="majorHAnsi"/>
          <w:sz w:val="22"/>
          <w:szCs w:val="22"/>
        </w:rPr>
      </w:pPr>
    </w:p>
    <w:p w14:paraId="1BB64E2F" w14:textId="202D135E" w:rsidR="000652A8" w:rsidRPr="00A7359F" w:rsidRDefault="0009646A" w:rsidP="00C30C6E">
      <w:pPr>
        <w:spacing w:before="0"/>
        <w:rPr>
          <w:rFonts w:asciiTheme="majorHAnsi" w:hAnsiTheme="majorHAnsi" w:cstheme="majorHAnsi"/>
          <w:sz w:val="22"/>
          <w:szCs w:val="22"/>
        </w:rPr>
      </w:pPr>
      <w:r>
        <w:rPr>
          <w:rFonts w:asciiTheme="majorHAnsi" w:hAnsiTheme="majorHAnsi" w:cstheme="majorHAnsi"/>
          <w:sz w:val="22"/>
          <w:szCs w:val="22"/>
        </w:rPr>
        <w:t xml:space="preserve">Class times: </w:t>
      </w:r>
      <w:r w:rsidR="005C5F1B">
        <w:rPr>
          <w:rFonts w:asciiTheme="majorHAnsi" w:hAnsiTheme="majorHAnsi" w:cstheme="majorHAnsi"/>
          <w:sz w:val="22"/>
          <w:szCs w:val="22"/>
        </w:rPr>
        <w:t>T</w:t>
      </w:r>
      <w:r w:rsidR="00F32760">
        <w:rPr>
          <w:rFonts w:asciiTheme="majorHAnsi" w:hAnsiTheme="majorHAnsi" w:cstheme="majorHAnsi"/>
          <w:sz w:val="22"/>
          <w:szCs w:val="22"/>
        </w:rPr>
        <w:t>h 6:30-9:30</w:t>
      </w:r>
      <w:r w:rsidR="007D0F34">
        <w:rPr>
          <w:rFonts w:asciiTheme="majorHAnsi" w:hAnsiTheme="majorHAnsi" w:cstheme="majorHAnsi"/>
          <w:sz w:val="22"/>
          <w:szCs w:val="22"/>
        </w:rPr>
        <w:t>pm</w:t>
      </w:r>
    </w:p>
    <w:p w14:paraId="3BE21287"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Instructor: Prof. Paul S. Adler</w:t>
      </w:r>
    </w:p>
    <w:p w14:paraId="6AED9A62"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Office: HOH 516</w:t>
      </w:r>
    </w:p>
    <w:p w14:paraId="38489D89"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 xml:space="preserve">Cell: 818.406.9721 </w:t>
      </w:r>
    </w:p>
    <w:p w14:paraId="54D05507" w14:textId="78292150" w:rsidR="000652A8"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 xml:space="preserve">Email: </w:t>
      </w:r>
      <w:hyperlink r:id="rId9" w:history="1">
        <w:r w:rsidR="007D0F34" w:rsidRPr="00280A9D">
          <w:rPr>
            <w:rStyle w:val="Hyperlink"/>
            <w:rFonts w:asciiTheme="majorHAnsi" w:hAnsiTheme="majorHAnsi" w:cstheme="majorHAnsi"/>
            <w:sz w:val="22"/>
            <w:szCs w:val="22"/>
          </w:rPr>
          <w:t>padler@usc.edu</w:t>
        </w:r>
      </w:hyperlink>
    </w:p>
    <w:p w14:paraId="264ABCCF" w14:textId="5CEFFF22" w:rsidR="007D0F34" w:rsidRPr="00A7359F" w:rsidRDefault="007D0F34" w:rsidP="00C30C6E">
      <w:pPr>
        <w:spacing w:before="0"/>
        <w:rPr>
          <w:rFonts w:asciiTheme="majorHAnsi" w:hAnsiTheme="majorHAnsi" w:cstheme="majorHAnsi"/>
          <w:sz w:val="22"/>
          <w:szCs w:val="22"/>
        </w:rPr>
      </w:pPr>
      <w:r w:rsidRPr="00A7359F">
        <w:rPr>
          <w:rFonts w:asciiTheme="majorHAnsi" w:hAnsiTheme="majorHAnsi" w:cstheme="majorHAnsi"/>
          <w:sz w:val="22"/>
          <w:szCs w:val="22"/>
        </w:rPr>
        <w:t xml:space="preserve">Office hours: </w:t>
      </w:r>
      <w:r>
        <w:rPr>
          <w:rFonts w:asciiTheme="majorHAnsi" w:hAnsiTheme="majorHAnsi" w:cstheme="majorHAnsi"/>
          <w:sz w:val="22"/>
          <w:szCs w:val="22"/>
        </w:rPr>
        <w:t xml:space="preserve">Friday 10-11am, and </w:t>
      </w:r>
      <w:r w:rsidRPr="002372E7">
        <w:rPr>
          <w:rFonts w:asciiTheme="majorHAnsi" w:hAnsiTheme="majorHAnsi" w:cstheme="majorHAnsi"/>
          <w:sz w:val="22"/>
          <w:szCs w:val="22"/>
        </w:rPr>
        <w:t>by appointment</w:t>
      </w:r>
    </w:p>
    <w:p w14:paraId="6D403222" w14:textId="7D735C2F" w:rsidR="000A0D0A" w:rsidRPr="00A7359F" w:rsidRDefault="000A0D0A" w:rsidP="00C30C6E">
      <w:pPr>
        <w:spacing w:before="0"/>
        <w:rPr>
          <w:rFonts w:asciiTheme="majorHAnsi" w:hAnsiTheme="majorHAnsi" w:cstheme="majorHAnsi"/>
          <w:sz w:val="22"/>
          <w:szCs w:val="22"/>
        </w:rPr>
      </w:pPr>
    </w:p>
    <w:p w14:paraId="25D4B64D" w14:textId="5F5510B2" w:rsidR="00EE4783" w:rsidRPr="00A7359F" w:rsidRDefault="007C5606" w:rsidP="00EE4783">
      <w:pPr>
        <w:spacing w:before="0"/>
        <w:rPr>
          <w:rFonts w:asciiTheme="majorHAnsi" w:hAnsiTheme="majorHAnsi" w:cstheme="majorHAnsi"/>
          <w:sz w:val="22"/>
          <w:szCs w:val="22"/>
        </w:rPr>
      </w:pPr>
      <w:r>
        <w:rPr>
          <w:rFonts w:asciiTheme="majorHAnsi" w:hAnsiTheme="majorHAnsi" w:cstheme="majorHAnsi"/>
          <w:sz w:val="22"/>
          <w:szCs w:val="22"/>
        </w:rPr>
        <w:t xml:space="preserve"> Version: Dec 2</w:t>
      </w:r>
      <w:r w:rsidR="00495F74">
        <w:rPr>
          <w:rFonts w:asciiTheme="majorHAnsi" w:hAnsiTheme="majorHAnsi" w:cstheme="majorHAnsi"/>
          <w:sz w:val="22"/>
          <w:szCs w:val="22"/>
        </w:rPr>
        <w:t>4</w:t>
      </w:r>
      <w:r w:rsidR="00EE4783">
        <w:rPr>
          <w:rFonts w:asciiTheme="majorHAnsi" w:hAnsiTheme="majorHAnsi" w:cstheme="majorHAnsi"/>
          <w:sz w:val="22"/>
          <w:szCs w:val="22"/>
        </w:rPr>
        <w:t>, 2022</w:t>
      </w:r>
    </w:p>
    <w:p w14:paraId="5B90AD95" w14:textId="7DFD161C" w:rsidR="004C1630" w:rsidRDefault="004C1630" w:rsidP="00C30C6E">
      <w:pPr>
        <w:spacing w:before="0"/>
        <w:rPr>
          <w:rFonts w:asciiTheme="majorHAnsi" w:hAnsiTheme="majorHAnsi" w:cstheme="majorHAnsi"/>
          <w:sz w:val="22"/>
          <w:szCs w:val="22"/>
        </w:rPr>
      </w:pPr>
    </w:p>
    <w:p w14:paraId="7146305F" w14:textId="77777777" w:rsidR="00C4121A" w:rsidRPr="00A7359F" w:rsidRDefault="00C4121A" w:rsidP="00C30C6E">
      <w:pPr>
        <w:spacing w:before="0"/>
        <w:rPr>
          <w:rFonts w:asciiTheme="majorHAnsi" w:hAnsiTheme="majorHAnsi" w:cstheme="majorHAnsi"/>
          <w:sz w:val="22"/>
          <w:szCs w:val="22"/>
        </w:rPr>
      </w:pPr>
    </w:p>
    <w:p w14:paraId="7BF7A82D" w14:textId="7C039911" w:rsidR="00F10BE4" w:rsidRPr="00A7359F" w:rsidRDefault="00F10BE4" w:rsidP="001503C3">
      <w:pPr>
        <w:pStyle w:val="Heading1"/>
      </w:pPr>
      <w:r w:rsidRPr="00A7359F">
        <w:t xml:space="preserve">Course </w:t>
      </w:r>
      <w:r w:rsidR="00CC3911" w:rsidRPr="00A7359F">
        <w:t xml:space="preserve">overall </w:t>
      </w:r>
      <w:r w:rsidRPr="00A7359F">
        <w:t xml:space="preserve">goals </w:t>
      </w:r>
    </w:p>
    <w:p w14:paraId="66FBB743" w14:textId="36A2FBA0" w:rsidR="00F10BE4" w:rsidRPr="00A7359F" w:rsidRDefault="009A46F9" w:rsidP="007E4590">
      <w:pPr>
        <w:rPr>
          <w:rFonts w:asciiTheme="majorHAnsi" w:hAnsiTheme="majorHAnsi" w:cstheme="majorHAnsi"/>
          <w:sz w:val="22"/>
          <w:szCs w:val="22"/>
        </w:rPr>
      </w:pPr>
      <w:r w:rsidRPr="00A7359F">
        <w:rPr>
          <w:rFonts w:asciiTheme="majorHAnsi" w:hAnsiTheme="majorHAnsi" w:cstheme="majorHAnsi"/>
          <w:sz w:val="22"/>
          <w:szCs w:val="22"/>
        </w:rPr>
        <w:tab/>
      </w:r>
      <w:r w:rsidR="00F10BE4" w:rsidRPr="00A7359F">
        <w:rPr>
          <w:rFonts w:asciiTheme="majorHAnsi" w:hAnsiTheme="majorHAnsi" w:cstheme="majorHAnsi"/>
          <w:sz w:val="22"/>
          <w:szCs w:val="22"/>
        </w:rPr>
        <w:t xml:space="preserve">Few issues are more urgent for contemporary </w:t>
      </w:r>
      <w:r w:rsidR="00453CD2" w:rsidRPr="00A7359F">
        <w:rPr>
          <w:rFonts w:asciiTheme="majorHAnsi" w:hAnsiTheme="majorHAnsi" w:cstheme="majorHAnsi"/>
          <w:sz w:val="22"/>
          <w:szCs w:val="22"/>
        </w:rPr>
        <w:t>society</w:t>
      </w:r>
      <w:r w:rsidR="00F10BE4" w:rsidRPr="00A7359F">
        <w:rPr>
          <w:rFonts w:asciiTheme="majorHAnsi" w:hAnsiTheme="majorHAnsi" w:cstheme="majorHAnsi"/>
          <w:sz w:val="22"/>
          <w:szCs w:val="22"/>
        </w:rPr>
        <w:t xml:space="preserve"> than business’s impact on the natural environment. In addition to longstanding concerns about the exhaustion of global resources, degradation of the environment, loss of biodiversity, an</w:t>
      </w:r>
      <w:r w:rsidR="00453CD2" w:rsidRPr="00A7359F">
        <w:rPr>
          <w:rFonts w:asciiTheme="majorHAnsi" w:hAnsiTheme="majorHAnsi" w:cstheme="majorHAnsi"/>
          <w:sz w:val="22"/>
          <w:szCs w:val="22"/>
        </w:rPr>
        <w:t>d the effects on human biology,</w:t>
      </w:r>
      <w:r w:rsidR="00F10BE4" w:rsidRPr="00A7359F">
        <w:rPr>
          <w:rFonts w:asciiTheme="majorHAnsi" w:hAnsiTheme="majorHAnsi" w:cstheme="majorHAnsi"/>
          <w:sz w:val="22"/>
          <w:szCs w:val="22"/>
        </w:rPr>
        <w:t xml:space="preserve"> </w:t>
      </w:r>
      <w:r w:rsidR="00453CD2" w:rsidRPr="00A7359F">
        <w:rPr>
          <w:rFonts w:asciiTheme="majorHAnsi" w:hAnsiTheme="majorHAnsi" w:cstheme="majorHAnsi"/>
          <w:sz w:val="22"/>
          <w:szCs w:val="22"/>
        </w:rPr>
        <w:t xml:space="preserve">there is a </w:t>
      </w:r>
      <w:r w:rsidR="00314B03" w:rsidRPr="00A7359F">
        <w:rPr>
          <w:rFonts w:asciiTheme="majorHAnsi" w:hAnsiTheme="majorHAnsi" w:cstheme="majorHAnsi"/>
          <w:sz w:val="22"/>
          <w:szCs w:val="22"/>
        </w:rPr>
        <w:t xml:space="preserve">wide </w:t>
      </w:r>
      <w:r w:rsidR="00453CD2" w:rsidRPr="00A7359F">
        <w:rPr>
          <w:rFonts w:asciiTheme="majorHAnsi" w:hAnsiTheme="majorHAnsi" w:cstheme="majorHAnsi"/>
          <w:sz w:val="22"/>
          <w:szCs w:val="22"/>
        </w:rPr>
        <w:t>consensus that climate change</w:t>
      </w:r>
      <w:r w:rsidR="00F10BE4" w:rsidRPr="00A7359F">
        <w:rPr>
          <w:rFonts w:asciiTheme="majorHAnsi" w:hAnsiTheme="majorHAnsi" w:cstheme="majorHAnsi"/>
          <w:sz w:val="22"/>
          <w:szCs w:val="22"/>
        </w:rPr>
        <w:t xml:space="preserve"> must be addressed in the near term to avoid </w:t>
      </w:r>
      <w:r w:rsidR="00BA75CC" w:rsidRPr="00A7359F">
        <w:rPr>
          <w:rFonts w:asciiTheme="majorHAnsi" w:hAnsiTheme="majorHAnsi" w:cstheme="majorHAnsi"/>
          <w:sz w:val="22"/>
          <w:szCs w:val="22"/>
        </w:rPr>
        <w:t xml:space="preserve">the worst of the predicted, </w:t>
      </w:r>
      <w:r w:rsidR="0062666E" w:rsidRPr="00A7359F">
        <w:rPr>
          <w:rFonts w:asciiTheme="majorHAnsi" w:hAnsiTheme="majorHAnsi" w:cstheme="majorHAnsi"/>
          <w:sz w:val="22"/>
          <w:szCs w:val="22"/>
        </w:rPr>
        <w:t xml:space="preserve">disastrous </w:t>
      </w:r>
      <w:r w:rsidR="00F10BE4" w:rsidRPr="00A7359F">
        <w:rPr>
          <w:rFonts w:asciiTheme="majorHAnsi" w:hAnsiTheme="majorHAnsi" w:cstheme="majorHAnsi"/>
          <w:sz w:val="22"/>
          <w:szCs w:val="22"/>
        </w:rPr>
        <w:t>long-term impacts.</w:t>
      </w:r>
    </w:p>
    <w:p w14:paraId="61B27B5A" w14:textId="75FDE2D2" w:rsidR="00F10BE4" w:rsidRPr="00A7359F" w:rsidRDefault="009A46F9" w:rsidP="007E4590">
      <w:pPr>
        <w:rPr>
          <w:rFonts w:asciiTheme="majorHAnsi" w:hAnsiTheme="majorHAnsi" w:cstheme="majorHAnsi"/>
          <w:sz w:val="22"/>
          <w:szCs w:val="22"/>
        </w:rPr>
      </w:pPr>
      <w:r w:rsidRPr="00A7359F">
        <w:rPr>
          <w:rFonts w:asciiTheme="majorHAnsi" w:hAnsiTheme="majorHAnsi" w:cstheme="majorHAnsi"/>
          <w:sz w:val="22"/>
          <w:szCs w:val="22"/>
        </w:rPr>
        <w:tab/>
      </w:r>
      <w:r w:rsidR="00F10BE4" w:rsidRPr="00A7359F">
        <w:rPr>
          <w:rFonts w:asciiTheme="majorHAnsi" w:hAnsiTheme="majorHAnsi" w:cstheme="majorHAnsi"/>
          <w:sz w:val="22"/>
          <w:szCs w:val="22"/>
        </w:rPr>
        <w:t xml:space="preserve">As environmental </w:t>
      </w:r>
      <w:r w:rsidR="00453CD2" w:rsidRPr="00A7359F">
        <w:rPr>
          <w:rFonts w:asciiTheme="majorHAnsi" w:hAnsiTheme="majorHAnsi" w:cstheme="majorHAnsi"/>
          <w:sz w:val="22"/>
          <w:szCs w:val="22"/>
        </w:rPr>
        <w:t>concerns</w:t>
      </w:r>
      <w:r w:rsidR="0062666E" w:rsidRPr="00A7359F">
        <w:rPr>
          <w:rFonts w:asciiTheme="majorHAnsi" w:hAnsiTheme="majorHAnsi" w:cstheme="majorHAnsi"/>
          <w:sz w:val="22"/>
          <w:szCs w:val="22"/>
        </w:rPr>
        <w:t xml:space="preserve"> intensify, we all</w:t>
      </w:r>
      <w:r w:rsidR="00F10BE4" w:rsidRPr="00A7359F">
        <w:rPr>
          <w:rFonts w:asciiTheme="majorHAnsi" w:hAnsiTheme="majorHAnsi" w:cstheme="majorHAnsi"/>
          <w:sz w:val="22"/>
          <w:szCs w:val="22"/>
        </w:rPr>
        <w:t>—</w:t>
      </w:r>
      <w:r w:rsidR="001210B0" w:rsidRPr="00A7359F">
        <w:rPr>
          <w:rFonts w:asciiTheme="majorHAnsi" w:hAnsiTheme="majorHAnsi" w:cstheme="majorHAnsi"/>
          <w:sz w:val="22"/>
          <w:szCs w:val="22"/>
        </w:rPr>
        <w:t xml:space="preserve">both </w:t>
      </w:r>
      <w:r w:rsidR="00F10BE4" w:rsidRPr="00A7359F">
        <w:rPr>
          <w:rFonts w:asciiTheme="majorHAnsi" w:hAnsiTheme="majorHAnsi" w:cstheme="majorHAnsi"/>
          <w:sz w:val="22"/>
          <w:szCs w:val="22"/>
        </w:rPr>
        <w:t xml:space="preserve">as </w:t>
      </w:r>
      <w:r w:rsidR="0062666E" w:rsidRPr="00A7359F">
        <w:rPr>
          <w:rFonts w:asciiTheme="majorHAnsi" w:hAnsiTheme="majorHAnsi" w:cstheme="majorHAnsi"/>
          <w:sz w:val="22"/>
          <w:szCs w:val="22"/>
        </w:rPr>
        <w:t>citizens and</w:t>
      </w:r>
      <w:r w:rsidR="00F7100B" w:rsidRPr="00A7359F">
        <w:rPr>
          <w:rFonts w:asciiTheme="majorHAnsi" w:hAnsiTheme="majorHAnsi" w:cstheme="majorHAnsi"/>
          <w:sz w:val="22"/>
          <w:szCs w:val="22"/>
        </w:rPr>
        <w:t xml:space="preserve"> </w:t>
      </w:r>
      <w:r w:rsidR="00513FD9" w:rsidRPr="00A7359F">
        <w:rPr>
          <w:rFonts w:asciiTheme="majorHAnsi" w:hAnsiTheme="majorHAnsi" w:cstheme="majorHAnsi"/>
          <w:sz w:val="22"/>
          <w:szCs w:val="22"/>
        </w:rPr>
        <w:t xml:space="preserve">as </w:t>
      </w:r>
      <w:r w:rsidR="00F7100B" w:rsidRPr="00A7359F">
        <w:rPr>
          <w:rFonts w:asciiTheme="majorHAnsi" w:hAnsiTheme="majorHAnsi" w:cstheme="majorHAnsi"/>
          <w:sz w:val="22"/>
          <w:szCs w:val="22"/>
        </w:rPr>
        <w:t xml:space="preserve">future leaders in industry and </w:t>
      </w:r>
      <w:r w:rsidR="00F83933" w:rsidRPr="00A7359F">
        <w:rPr>
          <w:rFonts w:asciiTheme="majorHAnsi" w:hAnsiTheme="majorHAnsi" w:cstheme="majorHAnsi"/>
          <w:sz w:val="22"/>
          <w:szCs w:val="22"/>
        </w:rPr>
        <w:t>society</w:t>
      </w:r>
      <w:r w:rsidR="0062666E" w:rsidRPr="00A7359F">
        <w:rPr>
          <w:rFonts w:asciiTheme="majorHAnsi" w:hAnsiTheme="majorHAnsi" w:cstheme="majorHAnsi"/>
          <w:sz w:val="22"/>
          <w:szCs w:val="22"/>
        </w:rPr>
        <w:t>—</w:t>
      </w:r>
      <w:r w:rsidR="00F10BE4" w:rsidRPr="00A7359F">
        <w:rPr>
          <w:rFonts w:asciiTheme="majorHAnsi" w:hAnsiTheme="majorHAnsi" w:cstheme="majorHAnsi"/>
          <w:sz w:val="22"/>
          <w:szCs w:val="22"/>
        </w:rPr>
        <w:t xml:space="preserve">must develop a better understanding of the related </w:t>
      </w:r>
      <w:r w:rsidR="00743C2C" w:rsidRPr="00A7359F">
        <w:rPr>
          <w:rFonts w:asciiTheme="majorHAnsi" w:hAnsiTheme="majorHAnsi" w:cstheme="majorHAnsi"/>
          <w:sz w:val="22"/>
          <w:szCs w:val="22"/>
        </w:rPr>
        <w:t xml:space="preserve">scientific, </w:t>
      </w:r>
      <w:r w:rsidR="00F10BE4" w:rsidRPr="00A7359F">
        <w:rPr>
          <w:rFonts w:asciiTheme="majorHAnsi" w:hAnsiTheme="majorHAnsi" w:cstheme="majorHAnsi"/>
          <w:sz w:val="22"/>
          <w:szCs w:val="22"/>
        </w:rPr>
        <w:t xml:space="preserve">economic, social, political, and regulatory forces, and of how these forces are reshaping the context and conduct of business. Under the pressure of these forces, some firms are developing more sustainable business practices and products. Debate </w:t>
      </w:r>
      <w:proofErr w:type="gramStart"/>
      <w:r w:rsidR="00F10BE4" w:rsidRPr="00A7359F">
        <w:rPr>
          <w:rFonts w:asciiTheme="majorHAnsi" w:hAnsiTheme="majorHAnsi" w:cstheme="majorHAnsi"/>
          <w:sz w:val="22"/>
          <w:szCs w:val="22"/>
        </w:rPr>
        <w:t>continues on</w:t>
      </w:r>
      <w:proofErr w:type="gramEnd"/>
      <w:r w:rsidR="00F10BE4" w:rsidRPr="00A7359F">
        <w:rPr>
          <w:rFonts w:asciiTheme="majorHAnsi" w:hAnsiTheme="majorHAnsi" w:cstheme="majorHAnsi"/>
          <w:sz w:val="22"/>
          <w:szCs w:val="22"/>
        </w:rPr>
        <w:t xml:space="preserve"> whether these changes will suffice to meet </w:t>
      </w:r>
      <w:r w:rsidR="00895FF4" w:rsidRPr="00A7359F">
        <w:rPr>
          <w:rFonts w:asciiTheme="majorHAnsi" w:hAnsiTheme="majorHAnsi" w:cstheme="majorHAnsi"/>
          <w:sz w:val="22"/>
          <w:szCs w:val="22"/>
        </w:rPr>
        <w:t>our environmental-</w:t>
      </w:r>
      <w:r w:rsidR="00F10BE4" w:rsidRPr="00A7359F">
        <w:rPr>
          <w:rFonts w:asciiTheme="majorHAnsi" w:hAnsiTheme="majorHAnsi" w:cstheme="majorHAnsi"/>
          <w:sz w:val="22"/>
          <w:szCs w:val="22"/>
        </w:rPr>
        <w:t xml:space="preserve">sustainability challenge. And this debate is difficult: different stakeholders have </w:t>
      </w:r>
      <w:proofErr w:type="gramStart"/>
      <w:r w:rsidR="005E750C" w:rsidRPr="00A7359F">
        <w:rPr>
          <w:rFonts w:asciiTheme="majorHAnsi" w:hAnsiTheme="majorHAnsi" w:cstheme="majorHAnsi"/>
          <w:sz w:val="22"/>
          <w:szCs w:val="22"/>
        </w:rPr>
        <w:t xml:space="preserve">more or less </w:t>
      </w:r>
      <w:r w:rsidR="00F10BE4" w:rsidRPr="00A7359F">
        <w:rPr>
          <w:rFonts w:asciiTheme="majorHAnsi" w:hAnsiTheme="majorHAnsi" w:cstheme="majorHAnsi"/>
          <w:sz w:val="22"/>
          <w:szCs w:val="22"/>
        </w:rPr>
        <w:t>divergent</w:t>
      </w:r>
      <w:proofErr w:type="gramEnd"/>
      <w:r w:rsidR="00F10BE4" w:rsidRPr="00A7359F">
        <w:rPr>
          <w:rFonts w:asciiTheme="majorHAnsi" w:hAnsiTheme="majorHAnsi" w:cstheme="majorHAnsi"/>
          <w:sz w:val="22"/>
          <w:szCs w:val="22"/>
        </w:rPr>
        <w:t xml:space="preserve"> interests, and competing perspectives and values lead to conflicting </w:t>
      </w:r>
      <w:r w:rsidR="00270924" w:rsidRPr="00A7359F">
        <w:rPr>
          <w:rFonts w:asciiTheme="majorHAnsi" w:hAnsiTheme="majorHAnsi" w:cstheme="majorHAnsi"/>
          <w:sz w:val="22"/>
          <w:szCs w:val="22"/>
        </w:rPr>
        <w:t xml:space="preserve">analyses and different </w:t>
      </w:r>
      <w:r w:rsidR="00F10BE4" w:rsidRPr="00A7359F">
        <w:rPr>
          <w:rFonts w:asciiTheme="majorHAnsi" w:hAnsiTheme="majorHAnsi" w:cstheme="majorHAnsi"/>
          <w:sz w:val="22"/>
          <w:szCs w:val="22"/>
        </w:rPr>
        <w:t>policy recommendations.</w:t>
      </w:r>
    </w:p>
    <w:p w14:paraId="173308C2" w14:textId="3D9336F9" w:rsidR="00F10BE4" w:rsidRPr="00A7359F" w:rsidRDefault="009A46F9" w:rsidP="007E4590">
      <w:pPr>
        <w:rPr>
          <w:rFonts w:asciiTheme="majorHAnsi" w:hAnsiTheme="majorHAnsi" w:cstheme="majorHAnsi"/>
          <w:sz w:val="22"/>
          <w:szCs w:val="22"/>
        </w:rPr>
      </w:pPr>
      <w:r w:rsidRPr="00A7359F">
        <w:rPr>
          <w:rFonts w:asciiTheme="majorHAnsi" w:hAnsiTheme="majorHAnsi" w:cstheme="majorHAnsi"/>
          <w:sz w:val="22"/>
          <w:szCs w:val="22"/>
        </w:rPr>
        <w:tab/>
      </w:r>
      <w:r w:rsidR="00A9664E" w:rsidRPr="00A7359F">
        <w:rPr>
          <w:rFonts w:asciiTheme="majorHAnsi" w:hAnsiTheme="majorHAnsi" w:cstheme="majorHAnsi"/>
          <w:sz w:val="22"/>
          <w:szCs w:val="22"/>
        </w:rPr>
        <w:t xml:space="preserve">To prepare you to participate and lead in this domain, </w:t>
      </w:r>
      <w:r w:rsidR="008B09A7" w:rsidRPr="00A7359F">
        <w:rPr>
          <w:rFonts w:asciiTheme="majorHAnsi" w:hAnsiTheme="majorHAnsi" w:cstheme="majorHAnsi"/>
          <w:sz w:val="22"/>
          <w:szCs w:val="22"/>
        </w:rPr>
        <w:t>this course explore</w:t>
      </w:r>
      <w:r w:rsidR="00434021" w:rsidRPr="00A7359F">
        <w:rPr>
          <w:rFonts w:asciiTheme="majorHAnsi" w:hAnsiTheme="majorHAnsi" w:cstheme="majorHAnsi"/>
          <w:sz w:val="22"/>
          <w:szCs w:val="22"/>
        </w:rPr>
        <w:t>s</w:t>
      </w:r>
      <w:r w:rsidR="00F10BE4" w:rsidRPr="00A7359F">
        <w:rPr>
          <w:rFonts w:asciiTheme="majorHAnsi" w:hAnsiTheme="majorHAnsi" w:cstheme="majorHAnsi"/>
          <w:sz w:val="22"/>
          <w:szCs w:val="22"/>
        </w:rPr>
        <w:t xml:space="preserve"> </w:t>
      </w:r>
      <w:r w:rsidR="00434021" w:rsidRPr="00A7359F">
        <w:rPr>
          <w:rFonts w:asciiTheme="majorHAnsi" w:hAnsiTheme="majorHAnsi" w:cstheme="majorHAnsi"/>
          <w:sz w:val="22"/>
          <w:szCs w:val="22"/>
        </w:rPr>
        <w:t>four</w:t>
      </w:r>
      <w:r w:rsidR="00F10BE4" w:rsidRPr="00A7359F">
        <w:rPr>
          <w:rFonts w:asciiTheme="majorHAnsi" w:hAnsiTheme="majorHAnsi" w:cstheme="majorHAnsi"/>
          <w:sz w:val="22"/>
          <w:szCs w:val="22"/>
        </w:rPr>
        <w:t xml:space="preserve"> broad </w:t>
      </w:r>
      <w:r w:rsidR="00434021" w:rsidRPr="00A7359F">
        <w:rPr>
          <w:rFonts w:asciiTheme="majorHAnsi" w:hAnsiTheme="majorHAnsi" w:cstheme="majorHAnsi"/>
          <w:sz w:val="22"/>
          <w:szCs w:val="22"/>
        </w:rPr>
        <w:t>sets of questions</w:t>
      </w:r>
      <w:r w:rsidR="0009646A">
        <w:rPr>
          <w:rFonts w:asciiTheme="majorHAnsi" w:hAnsiTheme="majorHAnsi" w:cstheme="majorHAnsi"/>
          <w:sz w:val="22"/>
          <w:szCs w:val="22"/>
        </w:rPr>
        <w:t xml:space="preserve">, which </w:t>
      </w:r>
      <w:r w:rsidR="00434021" w:rsidRPr="00A7359F">
        <w:rPr>
          <w:rFonts w:asciiTheme="majorHAnsi" w:hAnsiTheme="majorHAnsi" w:cstheme="majorHAnsi"/>
          <w:sz w:val="22"/>
          <w:szCs w:val="22"/>
        </w:rPr>
        <w:t>the course will address in turn</w:t>
      </w:r>
      <w:r w:rsidR="00F10BE4" w:rsidRPr="00A7359F">
        <w:rPr>
          <w:rFonts w:asciiTheme="majorHAnsi" w:hAnsiTheme="majorHAnsi" w:cstheme="majorHAnsi"/>
          <w:sz w:val="22"/>
          <w:szCs w:val="22"/>
        </w:rPr>
        <w:t>:</w:t>
      </w:r>
    </w:p>
    <w:p w14:paraId="287BF3A8" w14:textId="2F7AF9FC" w:rsidR="00EC12E4" w:rsidRPr="00A7359F" w:rsidRDefault="00EC12E4" w:rsidP="007E4590">
      <w:pPr>
        <w:rPr>
          <w:rFonts w:asciiTheme="majorHAnsi" w:hAnsiTheme="majorHAnsi" w:cstheme="majorHAnsi"/>
          <w:sz w:val="22"/>
          <w:szCs w:val="22"/>
        </w:rPr>
      </w:pPr>
      <w:r w:rsidRPr="00A7359F">
        <w:rPr>
          <w:rFonts w:asciiTheme="majorHAnsi" w:hAnsiTheme="majorHAnsi" w:cstheme="majorHAnsi"/>
          <w:sz w:val="22"/>
          <w:szCs w:val="22"/>
        </w:rPr>
        <w:t>(1) What is</w:t>
      </w:r>
      <w:r w:rsidR="005E750C" w:rsidRPr="00A7359F">
        <w:rPr>
          <w:rFonts w:asciiTheme="majorHAnsi" w:hAnsiTheme="majorHAnsi" w:cstheme="majorHAnsi"/>
          <w:sz w:val="22"/>
          <w:szCs w:val="22"/>
        </w:rPr>
        <w:t xml:space="preserve"> environmental</w:t>
      </w:r>
      <w:r w:rsidRPr="00A7359F">
        <w:rPr>
          <w:rFonts w:asciiTheme="majorHAnsi" w:hAnsiTheme="majorHAnsi" w:cstheme="majorHAnsi"/>
          <w:sz w:val="22"/>
          <w:szCs w:val="22"/>
        </w:rPr>
        <w:t xml:space="preserve"> sustainability? How </w:t>
      </w:r>
      <w:r w:rsidR="005E750C" w:rsidRPr="00A7359F">
        <w:rPr>
          <w:rFonts w:asciiTheme="majorHAnsi" w:hAnsiTheme="majorHAnsi" w:cstheme="majorHAnsi"/>
          <w:sz w:val="22"/>
          <w:szCs w:val="22"/>
        </w:rPr>
        <w:t xml:space="preserve">environmentally </w:t>
      </w:r>
      <w:r w:rsidRPr="00A7359F">
        <w:rPr>
          <w:rFonts w:asciiTheme="majorHAnsi" w:hAnsiTheme="majorHAnsi" w:cstheme="majorHAnsi"/>
          <w:sz w:val="22"/>
          <w:szCs w:val="22"/>
        </w:rPr>
        <w:t>sustainable is our current path? How urgent is the challenge?</w:t>
      </w:r>
    </w:p>
    <w:p w14:paraId="363F4747" w14:textId="1BD50414" w:rsidR="00EC12E4" w:rsidRPr="00A7359F" w:rsidRDefault="00EC12E4" w:rsidP="007E4590">
      <w:pPr>
        <w:rPr>
          <w:rFonts w:asciiTheme="majorHAnsi" w:hAnsiTheme="majorHAnsi" w:cstheme="majorHAnsi"/>
          <w:sz w:val="22"/>
          <w:szCs w:val="22"/>
        </w:rPr>
      </w:pPr>
      <w:r w:rsidRPr="00A7359F">
        <w:rPr>
          <w:rFonts w:asciiTheme="majorHAnsi" w:hAnsiTheme="majorHAnsi" w:cstheme="majorHAnsi"/>
          <w:sz w:val="22"/>
          <w:szCs w:val="22"/>
        </w:rPr>
        <w:t xml:space="preserve">(2) What are the forces driving change in business conduct? How is business affected by depleting natural resources? By social movements? By government regulation? By </w:t>
      </w:r>
      <w:r w:rsidR="00895FF4" w:rsidRPr="00A7359F">
        <w:rPr>
          <w:rFonts w:asciiTheme="majorHAnsi" w:hAnsiTheme="majorHAnsi" w:cstheme="majorHAnsi"/>
          <w:sz w:val="22"/>
          <w:szCs w:val="22"/>
        </w:rPr>
        <w:t>financial markets</w:t>
      </w:r>
      <w:r w:rsidRPr="00A7359F">
        <w:rPr>
          <w:rFonts w:asciiTheme="majorHAnsi" w:hAnsiTheme="majorHAnsi" w:cstheme="majorHAnsi"/>
          <w:sz w:val="22"/>
          <w:szCs w:val="22"/>
        </w:rPr>
        <w:t>?</w:t>
      </w:r>
    </w:p>
    <w:p w14:paraId="349E4111" w14:textId="2554449E" w:rsidR="00EC12E4" w:rsidRPr="00A7359F" w:rsidRDefault="00EC12E4" w:rsidP="007E4590">
      <w:pPr>
        <w:rPr>
          <w:rFonts w:asciiTheme="majorHAnsi" w:hAnsiTheme="majorHAnsi" w:cstheme="majorHAnsi"/>
          <w:sz w:val="22"/>
          <w:szCs w:val="22"/>
        </w:rPr>
      </w:pPr>
      <w:r w:rsidRPr="00A7359F">
        <w:rPr>
          <w:rFonts w:asciiTheme="majorHAnsi" w:hAnsiTheme="majorHAnsi" w:cstheme="majorHAnsi"/>
          <w:sz w:val="22"/>
          <w:szCs w:val="22"/>
        </w:rPr>
        <w:t>(3) Under the pressure of these forces, what new strategie</w:t>
      </w:r>
      <w:r w:rsidR="0062666E" w:rsidRPr="00A7359F">
        <w:rPr>
          <w:rFonts w:asciiTheme="majorHAnsi" w:hAnsiTheme="majorHAnsi" w:cstheme="majorHAnsi"/>
          <w:sz w:val="22"/>
          <w:szCs w:val="22"/>
        </w:rPr>
        <w:t>s and practices can firms adopt—</w:t>
      </w:r>
      <w:r w:rsidRPr="00A7359F">
        <w:rPr>
          <w:rFonts w:asciiTheme="majorHAnsi" w:hAnsiTheme="majorHAnsi" w:cstheme="majorHAnsi"/>
          <w:sz w:val="22"/>
          <w:szCs w:val="22"/>
        </w:rPr>
        <w:t>in operations, technologies, product design, marketing, and non-market activities?</w:t>
      </w:r>
    </w:p>
    <w:p w14:paraId="276EBDAA" w14:textId="77777777" w:rsidR="00EC12E4" w:rsidRPr="00A7359F" w:rsidRDefault="00EC12E4" w:rsidP="007E4590">
      <w:pPr>
        <w:rPr>
          <w:rFonts w:asciiTheme="majorHAnsi" w:hAnsiTheme="majorHAnsi" w:cstheme="majorHAnsi"/>
          <w:sz w:val="22"/>
          <w:szCs w:val="22"/>
        </w:rPr>
      </w:pPr>
      <w:r w:rsidRPr="00A7359F">
        <w:rPr>
          <w:rFonts w:asciiTheme="majorHAnsi" w:hAnsiTheme="majorHAnsi" w:cstheme="majorHAnsi"/>
          <w:sz w:val="22"/>
          <w:szCs w:val="22"/>
        </w:rPr>
        <w:t>(4) Will these changes in business conduct be sufficient? What will it take for us to meet the challenge of sustainability? What are the broader political-economy issues involved?</w:t>
      </w:r>
    </w:p>
    <w:p w14:paraId="04F3EDD1" w14:textId="259BECDD" w:rsidR="00F10BE4" w:rsidRPr="00A7359F" w:rsidRDefault="00F10BE4" w:rsidP="001503C3">
      <w:pPr>
        <w:pStyle w:val="Heading1"/>
      </w:pPr>
      <w:r w:rsidRPr="00A7359F">
        <w:lastRenderedPageBreak/>
        <w:t>Course</w:t>
      </w:r>
      <w:r w:rsidR="00743C2C" w:rsidRPr="00A7359F">
        <w:t>-</w:t>
      </w:r>
      <w:r w:rsidR="00CC3911" w:rsidRPr="00A7359F">
        <w:t xml:space="preserve">specific </w:t>
      </w:r>
      <w:r w:rsidR="00567AD0" w:rsidRPr="00A7359F">
        <w:t>objectives</w:t>
      </w:r>
    </w:p>
    <w:p w14:paraId="093C357F" w14:textId="32C7889F" w:rsidR="003B40AB" w:rsidRPr="00A7359F" w:rsidRDefault="009A46F9" w:rsidP="005B2288">
      <w:pPr>
        <w:spacing w:before="0" w:after="60"/>
        <w:rPr>
          <w:rFonts w:asciiTheme="majorHAnsi" w:hAnsiTheme="majorHAnsi" w:cstheme="majorHAnsi"/>
          <w:color w:val="000000"/>
          <w:sz w:val="22"/>
          <w:szCs w:val="22"/>
        </w:rPr>
      </w:pPr>
      <w:r w:rsidRPr="00A7359F">
        <w:rPr>
          <w:rFonts w:asciiTheme="majorHAnsi" w:hAnsiTheme="majorHAnsi" w:cstheme="majorHAnsi"/>
          <w:color w:val="000000"/>
          <w:sz w:val="22"/>
          <w:szCs w:val="22"/>
        </w:rPr>
        <w:tab/>
      </w:r>
      <w:r w:rsidR="003B40AB" w:rsidRPr="00A7359F">
        <w:rPr>
          <w:rFonts w:asciiTheme="majorHAnsi" w:hAnsiTheme="majorHAnsi" w:cstheme="majorHAnsi"/>
          <w:color w:val="000000"/>
          <w:sz w:val="22"/>
          <w:szCs w:val="22"/>
        </w:rPr>
        <w:t xml:space="preserve">The course has objectives in each of three domains: </w:t>
      </w:r>
      <w:r w:rsidR="00040968" w:rsidRPr="00A7359F">
        <w:rPr>
          <w:rFonts w:asciiTheme="majorHAnsi" w:hAnsiTheme="majorHAnsi" w:cstheme="majorHAnsi"/>
          <w:color w:val="000000"/>
          <w:sz w:val="22"/>
          <w:szCs w:val="22"/>
        </w:rPr>
        <w:t xml:space="preserve">the intersection of </w:t>
      </w:r>
      <w:r w:rsidR="003B40AB" w:rsidRPr="00A7359F">
        <w:rPr>
          <w:rFonts w:asciiTheme="majorHAnsi" w:hAnsiTheme="majorHAnsi" w:cstheme="majorHAnsi"/>
          <w:color w:val="000000"/>
          <w:sz w:val="22"/>
          <w:szCs w:val="22"/>
        </w:rPr>
        <w:t>environmental sustainability</w:t>
      </w:r>
      <w:r w:rsidR="00040968" w:rsidRPr="00A7359F">
        <w:rPr>
          <w:rFonts w:asciiTheme="majorHAnsi" w:hAnsiTheme="majorHAnsi" w:cstheme="majorHAnsi"/>
          <w:color w:val="000000"/>
          <w:sz w:val="22"/>
          <w:szCs w:val="22"/>
        </w:rPr>
        <w:t xml:space="preserve"> and business</w:t>
      </w:r>
      <w:r w:rsidR="003B40AB" w:rsidRPr="00A7359F">
        <w:rPr>
          <w:rFonts w:asciiTheme="majorHAnsi" w:hAnsiTheme="majorHAnsi" w:cstheme="majorHAnsi"/>
          <w:color w:val="000000"/>
          <w:sz w:val="22"/>
          <w:szCs w:val="22"/>
        </w:rPr>
        <w:t>, strategic planning, and critical</w:t>
      </w:r>
      <w:r w:rsidR="001503C3">
        <w:rPr>
          <w:rFonts w:asciiTheme="majorHAnsi" w:hAnsiTheme="majorHAnsi" w:cstheme="majorHAnsi"/>
          <w:color w:val="000000"/>
          <w:sz w:val="22"/>
          <w:szCs w:val="22"/>
        </w:rPr>
        <w:t xml:space="preserve"> </w:t>
      </w:r>
      <w:r w:rsidR="003B40AB" w:rsidRPr="00A7359F">
        <w:rPr>
          <w:rFonts w:asciiTheme="majorHAnsi" w:hAnsiTheme="majorHAnsi" w:cstheme="majorHAnsi"/>
          <w:color w:val="000000"/>
          <w:sz w:val="22"/>
          <w:szCs w:val="22"/>
        </w:rPr>
        <w:t xml:space="preserve">thinking skills. I think of them </w:t>
      </w:r>
      <w:r w:rsidR="00621CEC">
        <w:rPr>
          <w:rFonts w:asciiTheme="majorHAnsi" w:hAnsiTheme="majorHAnsi" w:cstheme="majorHAnsi"/>
          <w:color w:val="000000"/>
          <w:sz w:val="22"/>
          <w:szCs w:val="22"/>
        </w:rPr>
        <w:t>in</w:t>
      </w:r>
      <w:r w:rsidR="003B40AB" w:rsidRPr="00A7359F">
        <w:rPr>
          <w:rFonts w:asciiTheme="majorHAnsi" w:hAnsiTheme="majorHAnsi" w:cstheme="majorHAnsi"/>
          <w:color w:val="000000"/>
          <w:sz w:val="22"/>
          <w:szCs w:val="22"/>
        </w:rPr>
        <w:t xml:space="preserve"> layers. Critical</w:t>
      </w:r>
      <w:r w:rsidR="001503C3">
        <w:rPr>
          <w:rFonts w:asciiTheme="majorHAnsi" w:hAnsiTheme="majorHAnsi" w:cstheme="majorHAnsi"/>
          <w:color w:val="000000"/>
          <w:sz w:val="22"/>
          <w:szCs w:val="22"/>
        </w:rPr>
        <w:t xml:space="preserve"> </w:t>
      </w:r>
      <w:r w:rsidR="003B40AB" w:rsidRPr="00A7359F">
        <w:rPr>
          <w:rFonts w:asciiTheme="majorHAnsi" w:hAnsiTheme="majorHAnsi" w:cstheme="majorHAnsi"/>
          <w:color w:val="000000"/>
          <w:sz w:val="22"/>
          <w:szCs w:val="22"/>
        </w:rPr>
        <w:t xml:space="preserve">thinking is the foundational skill for strategic planning, and in this course, strategic planning is the </w:t>
      </w:r>
      <w:r w:rsidR="00B71313" w:rsidRPr="00A7359F">
        <w:rPr>
          <w:rFonts w:asciiTheme="majorHAnsi" w:hAnsiTheme="majorHAnsi" w:cstheme="majorHAnsi"/>
          <w:color w:val="000000"/>
          <w:sz w:val="22"/>
          <w:szCs w:val="22"/>
        </w:rPr>
        <w:t>lens through</w:t>
      </w:r>
      <w:r w:rsidR="003B40AB" w:rsidRPr="00A7359F">
        <w:rPr>
          <w:rFonts w:asciiTheme="majorHAnsi" w:hAnsiTheme="majorHAnsi" w:cstheme="majorHAnsi"/>
          <w:color w:val="000000"/>
          <w:sz w:val="22"/>
          <w:szCs w:val="22"/>
        </w:rPr>
        <w:t xml:space="preserve"> which we will study </w:t>
      </w:r>
      <w:r w:rsidR="00040968" w:rsidRPr="00A7359F">
        <w:rPr>
          <w:rFonts w:asciiTheme="majorHAnsi" w:hAnsiTheme="majorHAnsi" w:cstheme="majorHAnsi"/>
          <w:color w:val="000000"/>
          <w:sz w:val="22"/>
          <w:szCs w:val="22"/>
        </w:rPr>
        <w:t>business/</w:t>
      </w:r>
      <w:r w:rsidR="007F3C7E" w:rsidRPr="00A7359F">
        <w:rPr>
          <w:rFonts w:asciiTheme="majorHAnsi" w:hAnsiTheme="majorHAnsi" w:cstheme="majorHAnsi"/>
          <w:color w:val="000000"/>
          <w:sz w:val="22"/>
          <w:szCs w:val="22"/>
        </w:rPr>
        <w:t>sustainability</w:t>
      </w:r>
      <w:r w:rsidR="003B40AB" w:rsidRPr="00A7359F">
        <w:rPr>
          <w:rFonts w:asciiTheme="majorHAnsi" w:hAnsiTheme="majorHAnsi" w:cstheme="majorHAnsi"/>
          <w:color w:val="000000"/>
          <w:sz w:val="22"/>
          <w:szCs w:val="22"/>
        </w:rPr>
        <w:t xml:space="preserve">. </w:t>
      </w:r>
      <w:r w:rsidR="00743C2C" w:rsidRPr="00A7359F">
        <w:rPr>
          <w:rFonts w:asciiTheme="majorHAnsi" w:hAnsiTheme="majorHAnsi" w:cstheme="majorHAnsi"/>
          <w:color w:val="000000"/>
          <w:sz w:val="22"/>
          <w:szCs w:val="22"/>
        </w:rPr>
        <w:t>Upon successful completion of the course, students will have developed competencies in all three domains:</w:t>
      </w:r>
    </w:p>
    <w:p w14:paraId="58FB78F6" w14:textId="6C8508A0" w:rsidR="00FC2697" w:rsidRPr="00A7359F" w:rsidRDefault="005A260B" w:rsidP="00C30C6E">
      <w:pPr>
        <w:spacing w:before="0"/>
        <w:rPr>
          <w:rFonts w:asciiTheme="majorHAnsi" w:hAnsiTheme="majorHAnsi" w:cstheme="majorHAnsi"/>
          <w:color w:val="000000"/>
          <w:sz w:val="22"/>
          <w:szCs w:val="22"/>
        </w:rPr>
      </w:pPr>
      <w:r>
        <w:rPr>
          <w:rFonts w:asciiTheme="majorHAnsi" w:hAnsiTheme="majorHAnsi" w:cstheme="majorHAnsi"/>
          <w:color w:val="000000"/>
          <w:sz w:val="22"/>
          <w:szCs w:val="22"/>
        </w:rPr>
        <w:t>I</w:t>
      </w:r>
      <w:r w:rsidR="00BE7A75" w:rsidRPr="00A7359F">
        <w:rPr>
          <w:rFonts w:asciiTheme="majorHAnsi" w:hAnsiTheme="majorHAnsi" w:cstheme="majorHAnsi"/>
          <w:color w:val="000000"/>
          <w:sz w:val="22"/>
          <w:szCs w:val="22"/>
        </w:rPr>
        <w:t xml:space="preserve">n the </w:t>
      </w:r>
      <w:r w:rsidR="00040968" w:rsidRPr="00A7359F">
        <w:rPr>
          <w:rFonts w:asciiTheme="majorHAnsi" w:hAnsiTheme="majorHAnsi" w:cstheme="majorHAnsi"/>
          <w:color w:val="000000"/>
          <w:sz w:val="22"/>
          <w:szCs w:val="22"/>
        </w:rPr>
        <w:t>business/</w:t>
      </w:r>
      <w:r w:rsidR="00BE7A75" w:rsidRPr="00A7359F">
        <w:rPr>
          <w:rFonts w:asciiTheme="majorHAnsi" w:hAnsiTheme="majorHAnsi" w:cstheme="majorHAnsi"/>
          <w:color w:val="000000"/>
          <w:sz w:val="22"/>
          <w:szCs w:val="22"/>
        </w:rPr>
        <w:t>environmental sustainability domain</w:t>
      </w:r>
      <w:r w:rsidR="00425E45">
        <w:rPr>
          <w:rFonts w:asciiTheme="majorHAnsi" w:hAnsiTheme="majorHAnsi" w:cstheme="majorHAnsi"/>
          <w:color w:val="000000"/>
          <w:sz w:val="22"/>
          <w:szCs w:val="22"/>
        </w:rPr>
        <w:t>, you will be able to</w:t>
      </w:r>
      <w:r w:rsidR="00BE7A75" w:rsidRPr="00A7359F">
        <w:rPr>
          <w:rFonts w:asciiTheme="majorHAnsi" w:hAnsiTheme="majorHAnsi" w:cstheme="majorHAnsi"/>
          <w:color w:val="000000"/>
          <w:sz w:val="22"/>
          <w:szCs w:val="22"/>
        </w:rPr>
        <w:t>:</w:t>
      </w:r>
    </w:p>
    <w:p w14:paraId="307A8D37" w14:textId="4513CEC6" w:rsidR="00F10BE4" w:rsidRPr="00A7359F" w:rsidRDefault="00702A01" w:rsidP="005800B9">
      <w:pPr>
        <w:pStyle w:val="ListParagraph"/>
        <w:numPr>
          <w:ilvl w:val="0"/>
          <w:numId w:val="8"/>
        </w:numPr>
        <w:spacing w:before="0" w:after="0"/>
        <w:ind w:left="720"/>
        <w:contextualSpacing w:val="0"/>
        <w:rPr>
          <w:rFonts w:asciiTheme="majorHAnsi" w:hAnsiTheme="majorHAnsi" w:cstheme="majorHAnsi"/>
          <w:sz w:val="22"/>
          <w:szCs w:val="22"/>
        </w:rPr>
      </w:pPr>
      <w:r w:rsidRPr="00A7359F">
        <w:rPr>
          <w:rFonts w:asciiTheme="majorHAnsi" w:hAnsiTheme="majorHAnsi" w:cstheme="majorHAnsi"/>
          <w:sz w:val="22"/>
          <w:szCs w:val="22"/>
        </w:rPr>
        <w:t>e</w:t>
      </w:r>
      <w:r w:rsidR="00FC2697" w:rsidRPr="00A7359F">
        <w:rPr>
          <w:rFonts w:asciiTheme="majorHAnsi" w:hAnsiTheme="majorHAnsi" w:cstheme="majorHAnsi"/>
          <w:sz w:val="22"/>
          <w:szCs w:val="22"/>
        </w:rPr>
        <w:t xml:space="preserve">xplain </w:t>
      </w:r>
      <w:r w:rsidR="00F10BE4" w:rsidRPr="00A7359F">
        <w:rPr>
          <w:rFonts w:asciiTheme="majorHAnsi" w:hAnsiTheme="majorHAnsi" w:cstheme="majorHAnsi"/>
          <w:sz w:val="22"/>
          <w:szCs w:val="22"/>
        </w:rPr>
        <w:t xml:space="preserve">the challenges of </w:t>
      </w:r>
      <w:r w:rsidR="00BB356A" w:rsidRPr="00A7359F">
        <w:rPr>
          <w:rFonts w:asciiTheme="majorHAnsi" w:hAnsiTheme="majorHAnsi" w:cstheme="majorHAnsi"/>
          <w:sz w:val="22"/>
          <w:szCs w:val="22"/>
        </w:rPr>
        <w:t xml:space="preserve">environmental </w:t>
      </w:r>
      <w:r w:rsidR="00F10BE4" w:rsidRPr="00A7359F">
        <w:rPr>
          <w:rFonts w:asciiTheme="majorHAnsi" w:hAnsiTheme="majorHAnsi" w:cstheme="majorHAnsi"/>
          <w:sz w:val="22"/>
          <w:szCs w:val="22"/>
        </w:rPr>
        <w:t>sustainability</w:t>
      </w:r>
      <w:r w:rsidR="00FC2697" w:rsidRPr="00A7359F">
        <w:rPr>
          <w:rFonts w:asciiTheme="majorHAnsi" w:hAnsiTheme="majorHAnsi" w:cstheme="majorHAnsi"/>
          <w:sz w:val="22"/>
          <w:szCs w:val="22"/>
        </w:rPr>
        <w:t xml:space="preserve"> facing business </w:t>
      </w:r>
      <w:r w:rsidR="005B56B7" w:rsidRPr="00A7359F">
        <w:rPr>
          <w:rFonts w:asciiTheme="majorHAnsi" w:hAnsiTheme="majorHAnsi" w:cstheme="majorHAnsi"/>
          <w:sz w:val="22"/>
          <w:szCs w:val="22"/>
        </w:rPr>
        <w:t xml:space="preserve">and society </w:t>
      </w:r>
      <w:r w:rsidR="00FC2697" w:rsidRPr="00A7359F">
        <w:rPr>
          <w:rFonts w:asciiTheme="majorHAnsi" w:hAnsiTheme="majorHAnsi" w:cstheme="majorHAnsi"/>
          <w:sz w:val="22"/>
          <w:szCs w:val="22"/>
        </w:rPr>
        <w:t>today;</w:t>
      </w:r>
    </w:p>
    <w:p w14:paraId="0918BDD3" w14:textId="170F8089" w:rsidR="005C5F1B" w:rsidRPr="00A7359F" w:rsidRDefault="00702A01" w:rsidP="005800B9">
      <w:pPr>
        <w:pStyle w:val="ListParagraph"/>
        <w:numPr>
          <w:ilvl w:val="0"/>
          <w:numId w:val="8"/>
        </w:numPr>
        <w:spacing w:before="0" w:after="0"/>
        <w:ind w:left="720"/>
        <w:contextualSpacing w:val="0"/>
        <w:rPr>
          <w:rFonts w:asciiTheme="majorHAnsi" w:hAnsiTheme="majorHAnsi" w:cstheme="majorHAnsi"/>
          <w:sz w:val="22"/>
          <w:szCs w:val="22"/>
        </w:rPr>
      </w:pPr>
      <w:r w:rsidRPr="00A7359F">
        <w:rPr>
          <w:rFonts w:asciiTheme="majorHAnsi" w:hAnsiTheme="majorHAnsi" w:cstheme="majorHAnsi"/>
          <w:sz w:val="22"/>
          <w:szCs w:val="22"/>
        </w:rPr>
        <w:t>d</w:t>
      </w:r>
      <w:r w:rsidR="00FC2697" w:rsidRPr="00A7359F">
        <w:rPr>
          <w:rFonts w:asciiTheme="majorHAnsi" w:hAnsiTheme="majorHAnsi" w:cstheme="majorHAnsi"/>
          <w:sz w:val="22"/>
          <w:szCs w:val="22"/>
        </w:rPr>
        <w:t xml:space="preserve">escribe </w:t>
      </w:r>
      <w:r w:rsidR="00F10BE4" w:rsidRPr="00A7359F">
        <w:rPr>
          <w:rFonts w:asciiTheme="majorHAnsi" w:hAnsiTheme="majorHAnsi" w:cstheme="majorHAnsi"/>
          <w:sz w:val="22"/>
          <w:szCs w:val="22"/>
        </w:rPr>
        <w:t>the various forces driving change in business</w:t>
      </w:r>
      <w:r w:rsidR="00BB356A" w:rsidRPr="00A7359F">
        <w:rPr>
          <w:rFonts w:asciiTheme="majorHAnsi" w:hAnsiTheme="majorHAnsi" w:cstheme="majorHAnsi"/>
          <w:sz w:val="22"/>
          <w:szCs w:val="22"/>
        </w:rPr>
        <w:t>’s environmental conduct</w:t>
      </w:r>
      <w:r w:rsidR="00FC2697" w:rsidRPr="00A7359F">
        <w:rPr>
          <w:rFonts w:asciiTheme="majorHAnsi" w:hAnsiTheme="majorHAnsi" w:cstheme="majorHAnsi"/>
          <w:sz w:val="22"/>
          <w:szCs w:val="22"/>
        </w:rPr>
        <w:t>;</w:t>
      </w:r>
    </w:p>
    <w:p w14:paraId="79921D23" w14:textId="742B51E8" w:rsidR="005C5F1B" w:rsidRPr="005B2288" w:rsidRDefault="00702A01" w:rsidP="005800B9">
      <w:pPr>
        <w:pStyle w:val="ListParagraph"/>
        <w:numPr>
          <w:ilvl w:val="0"/>
          <w:numId w:val="8"/>
        </w:numPr>
        <w:spacing w:before="0" w:after="0"/>
        <w:ind w:left="720"/>
        <w:contextualSpacing w:val="0"/>
        <w:rPr>
          <w:rFonts w:asciiTheme="majorHAnsi" w:hAnsiTheme="majorHAnsi" w:cstheme="majorHAnsi"/>
          <w:color w:val="000000"/>
          <w:sz w:val="22"/>
          <w:szCs w:val="22"/>
        </w:rPr>
      </w:pPr>
      <w:r w:rsidRPr="005B2288">
        <w:rPr>
          <w:rFonts w:asciiTheme="majorHAnsi" w:hAnsiTheme="majorHAnsi" w:cstheme="majorHAnsi"/>
          <w:color w:val="000000"/>
          <w:sz w:val="22"/>
          <w:szCs w:val="22"/>
        </w:rPr>
        <w:t>d</w:t>
      </w:r>
      <w:r w:rsidR="00F10BE4" w:rsidRPr="005B2288">
        <w:rPr>
          <w:rFonts w:asciiTheme="majorHAnsi" w:hAnsiTheme="majorHAnsi" w:cstheme="majorHAnsi"/>
          <w:color w:val="000000"/>
          <w:sz w:val="22"/>
          <w:szCs w:val="22"/>
        </w:rPr>
        <w:t xml:space="preserve">evelop </w:t>
      </w:r>
      <w:r w:rsidR="00FC2697" w:rsidRPr="005B2288">
        <w:rPr>
          <w:rFonts w:asciiTheme="majorHAnsi" w:hAnsiTheme="majorHAnsi" w:cstheme="majorHAnsi"/>
          <w:color w:val="000000"/>
          <w:sz w:val="22"/>
          <w:szCs w:val="22"/>
        </w:rPr>
        <w:t>alternative</w:t>
      </w:r>
      <w:r w:rsidR="00F10BE4" w:rsidRPr="005B2288">
        <w:rPr>
          <w:rFonts w:asciiTheme="majorHAnsi" w:hAnsiTheme="majorHAnsi" w:cstheme="majorHAnsi"/>
          <w:color w:val="000000"/>
          <w:sz w:val="22"/>
          <w:szCs w:val="22"/>
        </w:rPr>
        <w:t xml:space="preserve"> strategies </w:t>
      </w:r>
      <w:r w:rsidR="00FC2697" w:rsidRPr="005B2288">
        <w:rPr>
          <w:rFonts w:asciiTheme="majorHAnsi" w:hAnsiTheme="majorHAnsi" w:cstheme="majorHAnsi"/>
          <w:color w:val="000000"/>
          <w:sz w:val="22"/>
          <w:szCs w:val="22"/>
        </w:rPr>
        <w:t xml:space="preserve">for addressing both </w:t>
      </w:r>
      <w:r w:rsidR="00F10BE4" w:rsidRPr="005B2288">
        <w:rPr>
          <w:rFonts w:asciiTheme="majorHAnsi" w:hAnsiTheme="majorHAnsi" w:cstheme="majorHAnsi"/>
          <w:color w:val="000000"/>
          <w:sz w:val="22"/>
          <w:szCs w:val="22"/>
        </w:rPr>
        <w:t xml:space="preserve">traditional economic considerations </w:t>
      </w:r>
      <w:r w:rsidR="00FC2697" w:rsidRPr="005B2288">
        <w:rPr>
          <w:rFonts w:asciiTheme="majorHAnsi" w:hAnsiTheme="majorHAnsi" w:cstheme="majorHAnsi"/>
          <w:color w:val="000000"/>
          <w:sz w:val="22"/>
          <w:szCs w:val="22"/>
        </w:rPr>
        <w:t>and</w:t>
      </w:r>
      <w:r w:rsidR="00F10BE4" w:rsidRPr="005B2288">
        <w:rPr>
          <w:rFonts w:asciiTheme="majorHAnsi" w:hAnsiTheme="majorHAnsi" w:cstheme="majorHAnsi"/>
          <w:color w:val="000000"/>
          <w:sz w:val="22"/>
          <w:szCs w:val="22"/>
        </w:rPr>
        <w:t xml:space="preserve"> environm</w:t>
      </w:r>
      <w:r w:rsidR="005C5F1B" w:rsidRPr="005B2288" w:rsidDel="005C5F1B">
        <w:rPr>
          <w:rFonts w:asciiTheme="majorHAnsi" w:hAnsiTheme="majorHAnsi" w:cstheme="majorHAnsi"/>
          <w:color w:val="000000"/>
          <w:sz w:val="22"/>
          <w:szCs w:val="22"/>
        </w:rPr>
        <w:t>e</w:t>
      </w:r>
      <w:r w:rsidR="00F10BE4" w:rsidRPr="005B2288">
        <w:rPr>
          <w:rFonts w:asciiTheme="majorHAnsi" w:hAnsiTheme="majorHAnsi" w:cstheme="majorHAnsi"/>
          <w:color w:val="000000"/>
          <w:sz w:val="22"/>
          <w:szCs w:val="22"/>
        </w:rPr>
        <w:t xml:space="preserve">ntal </w:t>
      </w:r>
      <w:r w:rsidR="00FC2697" w:rsidRPr="005B2288">
        <w:rPr>
          <w:rFonts w:asciiTheme="majorHAnsi" w:hAnsiTheme="majorHAnsi" w:cstheme="majorHAnsi"/>
          <w:color w:val="000000"/>
          <w:sz w:val="22"/>
          <w:szCs w:val="22"/>
        </w:rPr>
        <w:t>concerns</w:t>
      </w:r>
      <w:r w:rsidR="005C5F1B">
        <w:rPr>
          <w:rFonts w:asciiTheme="majorHAnsi" w:hAnsiTheme="majorHAnsi" w:cstheme="majorHAnsi"/>
          <w:color w:val="000000"/>
          <w:sz w:val="22"/>
          <w:szCs w:val="22"/>
        </w:rPr>
        <w:t>;</w:t>
      </w:r>
    </w:p>
    <w:p w14:paraId="42A90427" w14:textId="51E2414C" w:rsidR="005C5F1B" w:rsidRPr="005B2288" w:rsidRDefault="00425E45" w:rsidP="005800B9">
      <w:pPr>
        <w:pStyle w:val="ListParagraph"/>
        <w:numPr>
          <w:ilvl w:val="0"/>
          <w:numId w:val="8"/>
        </w:numPr>
        <w:spacing w:before="0" w:after="0"/>
        <w:ind w:left="720"/>
        <w:contextualSpacing w:val="0"/>
        <w:rPr>
          <w:rFonts w:asciiTheme="majorHAnsi" w:hAnsiTheme="majorHAnsi" w:cstheme="majorHAnsi"/>
          <w:sz w:val="22"/>
          <w:szCs w:val="22"/>
        </w:rPr>
      </w:pPr>
      <w:r>
        <w:rPr>
          <w:rFonts w:asciiTheme="majorHAnsi" w:hAnsiTheme="majorHAnsi" w:cstheme="majorHAnsi"/>
          <w:sz w:val="22"/>
          <w:szCs w:val="22"/>
        </w:rPr>
        <w:t>e</w:t>
      </w:r>
      <w:r w:rsidR="005C5F1B">
        <w:rPr>
          <w:rFonts w:asciiTheme="majorHAnsi" w:hAnsiTheme="majorHAnsi" w:cstheme="majorHAnsi"/>
          <w:sz w:val="22"/>
          <w:szCs w:val="22"/>
        </w:rPr>
        <w:t xml:space="preserve">xplain </w:t>
      </w:r>
      <w:r w:rsidR="00BB356A" w:rsidRPr="005B2288">
        <w:rPr>
          <w:rFonts w:asciiTheme="majorHAnsi" w:hAnsiTheme="majorHAnsi" w:cstheme="majorHAnsi"/>
          <w:sz w:val="22"/>
          <w:szCs w:val="22"/>
        </w:rPr>
        <w:t>the main competing points of view on the political-economy of environmental sustainability</w:t>
      </w:r>
      <w:r w:rsidR="007D6D43">
        <w:rPr>
          <w:rFonts w:asciiTheme="majorHAnsi" w:hAnsiTheme="majorHAnsi" w:cstheme="majorHAnsi"/>
          <w:sz w:val="22"/>
          <w:szCs w:val="22"/>
        </w:rPr>
        <w:t>.</w:t>
      </w:r>
    </w:p>
    <w:p w14:paraId="69111B37" w14:textId="672418F3" w:rsidR="005C5F1B" w:rsidRPr="005C5F1B" w:rsidRDefault="005A260B" w:rsidP="005B2288">
      <w:pPr>
        <w:rPr>
          <w:rFonts w:asciiTheme="majorHAnsi" w:hAnsiTheme="majorHAnsi" w:cstheme="majorHAnsi"/>
          <w:sz w:val="22"/>
          <w:szCs w:val="22"/>
        </w:rPr>
      </w:pPr>
      <w:r>
        <w:rPr>
          <w:rFonts w:asciiTheme="majorHAnsi" w:hAnsiTheme="majorHAnsi" w:cstheme="majorHAnsi"/>
          <w:sz w:val="22"/>
          <w:szCs w:val="22"/>
        </w:rPr>
        <w:t>I</w:t>
      </w:r>
      <w:r w:rsidR="005C5F1B" w:rsidRPr="005C5F1B">
        <w:rPr>
          <w:rFonts w:asciiTheme="majorHAnsi" w:hAnsiTheme="majorHAnsi" w:cstheme="majorHAnsi"/>
          <w:sz w:val="22"/>
          <w:szCs w:val="22"/>
        </w:rPr>
        <w:t>n the strategic planning domain:</w:t>
      </w:r>
    </w:p>
    <w:p w14:paraId="18E68C29" w14:textId="2B57D499"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 xml:space="preserve">analyze situations from the point of view of multiple stakeholders; </w:t>
      </w:r>
    </w:p>
    <w:p w14:paraId="5F9BB112" w14:textId="77DE401B"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 xml:space="preserve">analyze how these diverse stakeholders interact in shaping the conduct of business; </w:t>
      </w:r>
    </w:p>
    <w:p w14:paraId="72E4F7DF" w14:textId="0770CD42"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 xml:space="preserve">identify and assess alternative course of action </w:t>
      </w:r>
      <w:r w:rsidR="00621CEC">
        <w:rPr>
          <w:rFonts w:asciiTheme="majorHAnsi" w:hAnsiTheme="majorHAnsi" w:cstheme="majorHAnsi"/>
          <w:sz w:val="22"/>
          <w:szCs w:val="22"/>
        </w:rPr>
        <w:t>considering</w:t>
      </w:r>
      <w:r w:rsidR="00621CEC" w:rsidRPr="005B2288">
        <w:rPr>
          <w:rFonts w:asciiTheme="majorHAnsi" w:hAnsiTheme="majorHAnsi" w:cstheme="majorHAnsi"/>
          <w:sz w:val="22"/>
          <w:szCs w:val="22"/>
        </w:rPr>
        <w:t xml:space="preserve"> </w:t>
      </w:r>
      <w:r w:rsidRPr="005B2288">
        <w:rPr>
          <w:rFonts w:asciiTheme="majorHAnsi" w:hAnsiTheme="majorHAnsi" w:cstheme="majorHAnsi"/>
          <w:sz w:val="22"/>
          <w:szCs w:val="22"/>
        </w:rPr>
        <w:t>multiple criteria;</w:t>
      </w:r>
    </w:p>
    <w:p w14:paraId="55061B46" w14:textId="679DC6D8"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develop creative implementation approaches that respond to specific contextual challenges</w:t>
      </w:r>
      <w:r w:rsidR="007D6D43">
        <w:rPr>
          <w:rFonts w:asciiTheme="majorHAnsi" w:hAnsiTheme="majorHAnsi" w:cstheme="majorHAnsi"/>
          <w:sz w:val="22"/>
          <w:szCs w:val="22"/>
        </w:rPr>
        <w:t>.</w:t>
      </w:r>
    </w:p>
    <w:p w14:paraId="6651309B" w14:textId="311E27EE" w:rsidR="005C5F1B" w:rsidRPr="005C5F1B" w:rsidRDefault="005A260B" w:rsidP="005C5F1B">
      <w:pPr>
        <w:spacing w:before="0"/>
        <w:ind w:left="360" w:hanging="360"/>
        <w:rPr>
          <w:rFonts w:asciiTheme="majorHAnsi" w:hAnsiTheme="majorHAnsi" w:cstheme="majorHAnsi"/>
          <w:sz w:val="22"/>
          <w:szCs w:val="22"/>
        </w:rPr>
      </w:pPr>
      <w:r>
        <w:rPr>
          <w:rFonts w:asciiTheme="majorHAnsi" w:hAnsiTheme="majorHAnsi" w:cstheme="majorHAnsi"/>
          <w:sz w:val="22"/>
          <w:szCs w:val="22"/>
        </w:rPr>
        <w:t>I</w:t>
      </w:r>
      <w:r w:rsidR="005C5F1B" w:rsidRPr="005C5F1B">
        <w:rPr>
          <w:rFonts w:asciiTheme="majorHAnsi" w:hAnsiTheme="majorHAnsi" w:cstheme="majorHAnsi"/>
          <w:sz w:val="22"/>
          <w:szCs w:val="22"/>
        </w:rPr>
        <w:t>n the critical thinking domain:</w:t>
      </w:r>
    </w:p>
    <w:p w14:paraId="53C2A4E4" w14:textId="7B2B425F"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balance advocacy and inquiry in discussion;</w:t>
      </w:r>
    </w:p>
    <w:p w14:paraId="6D3C9EF5" w14:textId="1A4BD1EA"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Pr>
          <w:rFonts w:asciiTheme="majorHAnsi" w:hAnsiTheme="majorHAnsi" w:cstheme="majorHAnsi"/>
          <w:sz w:val="22"/>
          <w:szCs w:val="22"/>
        </w:rPr>
        <w:t xml:space="preserve"> </w:t>
      </w:r>
      <w:r w:rsidR="00425E45">
        <w:rPr>
          <w:rFonts w:asciiTheme="majorHAnsi" w:hAnsiTheme="majorHAnsi" w:cstheme="majorHAnsi"/>
          <w:sz w:val="22"/>
          <w:szCs w:val="22"/>
        </w:rPr>
        <w:t xml:space="preserve"> </w:t>
      </w:r>
      <w:r w:rsidRPr="005B2288">
        <w:rPr>
          <w:rFonts w:asciiTheme="majorHAnsi" w:hAnsiTheme="majorHAnsi" w:cstheme="majorHAnsi"/>
          <w:sz w:val="22"/>
          <w:szCs w:val="22"/>
        </w:rPr>
        <w:t>climb down the ladder of inference to identify the origin of divergent views;</w:t>
      </w:r>
    </w:p>
    <w:p w14:paraId="49AB1EEE" w14:textId="69C0AAD0" w:rsidR="005C5F1B" w:rsidRPr="005B2288" w:rsidRDefault="005C5F1B" w:rsidP="005800B9">
      <w:pPr>
        <w:pStyle w:val="ListParagraph"/>
        <w:numPr>
          <w:ilvl w:val="0"/>
          <w:numId w:val="8"/>
        </w:numPr>
        <w:spacing w:before="0"/>
        <w:ind w:left="720"/>
        <w:rPr>
          <w:rFonts w:asciiTheme="majorHAnsi" w:hAnsiTheme="majorHAnsi" w:cstheme="majorHAnsi"/>
          <w:sz w:val="22"/>
          <w:szCs w:val="22"/>
        </w:rPr>
      </w:pPr>
      <w:r>
        <w:rPr>
          <w:rFonts w:asciiTheme="majorHAnsi" w:hAnsiTheme="majorHAnsi" w:cstheme="majorHAnsi"/>
          <w:sz w:val="22"/>
          <w:szCs w:val="22"/>
        </w:rPr>
        <w:t xml:space="preserve"> </w:t>
      </w:r>
      <w:r w:rsidR="00425E45">
        <w:rPr>
          <w:rFonts w:asciiTheme="majorHAnsi" w:hAnsiTheme="majorHAnsi" w:cstheme="majorHAnsi"/>
          <w:sz w:val="22"/>
          <w:szCs w:val="22"/>
        </w:rPr>
        <w:t xml:space="preserve"> </w:t>
      </w:r>
      <w:r w:rsidRPr="005B2288">
        <w:rPr>
          <w:rFonts w:asciiTheme="majorHAnsi" w:hAnsiTheme="majorHAnsi" w:cstheme="majorHAnsi"/>
          <w:sz w:val="22"/>
          <w:szCs w:val="22"/>
        </w:rPr>
        <w:t>find common ground in ambiguous, complex, and controversial problems.</w:t>
      </w:r>
    </w:p>
    <w:p w14:paraId="4C554923" w14:textId="77777777" w:rsidR="009D25B4" w:rsidRPr="009A0BB1" w:rsidRDefault="009D25B4" w:rsidP="001503C3">
      <w:pPr>
        <w:pStyle w:val="Heading1"/>
      </w:pPr>
      <w:r w:rsidRPr="009A0BB1">
        <w:t>Required materials</w:t>
      </w:r>
    </w:p>
    <w:p w14:paraId="0A6014E8" w14:textId="2AE24B40" w:rsidR="000039E4" w:rsidRDefault="009D25B4" w:rsidP="0008180A">
      <w:r>
        <w:rPr>
          <w:rFonts w:asciiTheme="majorHAnsi" w:hAnsiTheme="majorHAnsi" w:cs="Baskerville"/>
          <w:sz w:val="22"/>
          <w:szCs w:val="22"/>
        </w:rPr>
        <w:tab/>
        <w:t xml:space="preserve">The materials are on </w:t>
      </w:r>
      <w:r w:rsidRPr="009A73EE">
        <w:rPr>
          <w:rFonts w:asciiTheme="majorHAnsi" w:hAnsiTheme="majorHAnsi" w:cs="Baskerville"/>
          <w:sz w:val="22"/>
          <w:szCs w:val="22"/>
        </w:rPr>
        <w:t>Blackboard</w:t>
      </w:r>
      <w:r>
        <w:rPr>
          <w:rFonts w:asciiTheme="majorHAnsi" w:hAnsiTheme="majorHAnsi" w:cs="Baskerville"/>
          <w:sz w:val="22"/>
          <w:szCs w:val="22"/>
        </w:rPr>
        <w:t xml:space="preserve">. </w:t>
      </w:r>
      <w:r w:rsidRPr="009A0BB1">
        <w:rPr>
          <w:rFonts w:asciiTheme="majorHAnsi" w:hAnsiTheme="majorHAnsi"/>
          <w:iCs/>
          <w:color w:val="000000"/>
          <w:sz w:val="22"/>
          <w:szCs w:val="22"/>
        </w:rPr>
        <w:t xml:space="preserve">If you have any questions </w:t>
      </w:r>
      <w:r>
        <w:rPr>
          <w:rFonts w:asciiTheme="majorHAnsi" w:hAnsiTheme="majorHAnsi"/>
          <w:iCs/>
          <w:color w:val="000000"/>
          <w:sz w:val="22"/>
          <w:szCs w:val="22"/>
        </w:rPr>
        <w:t xml:space="preserve">about, </w:t>
      </w:r>
      <w:r w:rsidRPr="009A0BB1">
        <w:rPr>
          <w:rFonts w:asciiTheme="majorHAnsi" w:hAnsiTheme="majorHAnsi"/>
          <w:iCs/>
          <w:color w:val="000000"/>
          <w:sz w:val="22"/>
          <w:szCs w:val="22"/>
        </w:rPr>
        <w:t>or need assistance with</w:t>
      </w:r>
      <w:r>
        <w:rPr>
          <w:rFonts w:asciiTheme="majorHAnsi" w:hAnsiTheme="majorHAnsi"/>
          <w:iCs/>
          <w:color w:val="000000"/>
          <w:sz w:val="22"/>
          <w:szCs w:val="22"/>
        </w:rPr>
        <w:t>,</w:t>
      </w:r>
      <w:r w:rsidRPr="009A0BB1">
        <w:rPr>
          <w:rFonts w:asciiTheme="majorHAnsi" w:hAnsiTheme="majorHAnsi"/>
          <w:iCs/>
          <w:color w:val="000000"/>
          <w:sz w:val="22"/>
          <w:szCs w:val="22"/>
        </w:rPr>
        <w:t xml:space="preserve"> the Blackboard course pages, please contact the Marshall HelpDesk at 213-740-3000 or HelpDesk@marshall.usc.edu</w:t>
      </w:r>
    </w:p>
    <w:p w14:paraId="2F519CBC" w14:textId="77777777" w:rsidR="000039E4" w:rsidRPr="0008180A" w:rsidRDefault="000039E4" w:rsidP="000039E4">
      <w:pPr>
        <w:spacing w:before="120" w:after="60"/>
        <w:rPr>
          <w:rFonts w:asciiTheme="majorHAnsi" w:hAnsiTheme="majorHAnsi" w:cs="Baskerville"/>
          <w:b/>
        </w:rPr>
      </w:pPr>
      <w:r w:rsidRPr="0008180A">
        <w:rPr>
          <w:rFonts w:asciiTheme="majorHAnsi" w:hAnsiTheme="majorHAnsi" w:cs="Baskerville"/>
          <w:b/>
        </w:rPr>
        <w:t>Class process</w:t>
      </w:r>
    </w:p>
    <w:p w14:paraId="68F6AFF6" w14:textId="552E1705" w:rsidR="000039E4" w:rsidRPr="009A0BB1" w:rsidRDefault="000039E4" w:rsidP="000039E4">
      <w:pPr>
        <w:spacing w:after="60"/>
        <w:rPr>
          <w:rFonts w:asciiTheme="majorHAnsi" w:hAnsiTheme="majorHAnsi" w:cs="Baskerville"/>
          <w:sz w:val="22"/>
          <w:szCs w:val="22"/>
        </w:rPr>
      </w:pPr>
      <w:r w:rsidRPr="009A0BB1">
        <w:rPr>
          <w:rFonts w:asciiTheme="majorHAnsi" w:hAnsiTheme="majorHAnsi" w:cs="Baskerville"/>
          <w:sz w:val="22"/>
          <w:szCs w:val="22"/>
        </w:rPr>
        <w:tab/>
        <w:t>Each week, we address a different topic, usually first</w:t>
      </w:r>
      <w:r w:rsidR="00F32760">
        <w:rPr>
          <w:rFonts w:asciiTheme="majorHAnsi" w:hAnsiTheme="majorHAnsi" w:cs="Baskerville"/>
          <w:sz w:val="22"/>
          <w:szCs w:val="22"/>
        </w:rPr>
        <w:t xml:space="preserve"> by discussing a </w:t>
      </w:r>
      <w:r w:rsidRPr="009A0BB1">
        <w:rPr>
          <w:rFonts w:asciiTheme="majorHAnsi" w:hAnsiTheme="majorHAnsi" w:cs="Baskerville"/>
          <w:sz w:val="22"/>
          <w:szCs w:val="22"/>
        </w:rPr>
        <w:t>case study and then some related readings. Note the sequence: in this course, unlike many others that use case studies, we do not use cases to illustrate how to apply a theory that is explained in the readings. Rather, the cases here portray situations that are complex and ambiguous—like the difficult situations we face in the real world, where the neither the critical issues nor the path to a solution are obvious. In this way, the course aims to help you build strategic</w:t>
      </w:r>
      <w:r>
        <w:rPr>
          <w:rFonts w:asciiTheme="majorHAnsi" w:hAnsiTheme="majorHAnsi" w:cs="Baskerville"/>
          <w:sz w:val="22"/>
          <w:szCs w:val="22"/>
        </w:rPr>
        <w:t>-</w:t>
      </w:r>
      <w:r w:rsidRPr="009A0BB1">
        <w:rPr>
          <w:rFonts w:asciiTheme="majorHAnsi" w:hAnsiTheme="majorHAnsi" w:cs="Baskerville"/>
          <w:sz w:val="22"/>
          <w:szCs w:val="22"/>
        </w:rPr>
        <w:t>planning and critical-thinking skills.</w:t>
      </w:r>
      <w:r>
        <w:rPr>
          <w:rFonts w:asciiTheme="majorHAnsi" w:hAnsiTheme="majorHAnsi" w:cs="Baskerville"/>
          <w:sz w:val="22"/>
          <w:szCs w:val="22"/>
        </w:rPr>
        <w:t xml:space="preserve"> The cases do not simply illustrate the readings. </w:t>
      </w:r>
      <w:r w:rsidRPr="009A0BB1">
        <w:rPr>
          <w:rFonts w:asciiTheme="majorHAnsi" w:hAnsiTheme="majorHAnsi" w:cs="Baskerville"/>
          <w:sz w:val="22"/>
          <w:szCs w:val="22"/>
        </w:rPr>
        <w:t xml:space="preserve">That said, </w:t>
      </w:r>
      <w:r w:rsidR="00EB1398">
        <w:rPr>
          <w:rFonts w:asciiTheme="majorHAnsi" w:hAnsiTheme="majorHAnsi" w:cs="Baskerville"/>
          <w:sz w:val="22"/>
          <w:szCs w:val="22"/>
        </w:rPr>
        <w:t>the</w:t>
      </w:r>
      <w:r w:rsidRPr="009A0BB1">
        <w:rPr>
          <w:rFonts w:asciiTheme="majorHAnsi" w:hAnsiTheme="majorHAnsi" w:cs="Baskerville"/>
          <w:sz w:val="22"/>
          <w:szCs w:val="22"/>
        </w:rPr>
        <w:t xml:space="preserve"> readings will often give you some perspective on the case and perhaps suggest some lines of analysis.</w:t>
      </w:r>
    </w:p>
    <w:p w14:paraId="5AC95E23" w14:textId="7AAD0D23" w:rsidR="000039E4" w:rsidRPr="009A0BB1" w:rsidRDefault="000039E4" w:rsidP="000039E4">
      <w:pPr>
        <w:spacing w:after="60"/>
        <w:rPr>
          <w:rFonts w:asciiTheme="majorHAnsi" w:hAnsiTheme="majorHAnsi" w:cs="Baskerville"/>
          <w:sz w:val="22"/>
          <w:szCs w:val="22"/>
        </w:rPr>
      </w:pPr>
      <w:r w:rsidRPr="009A0BB1">
        <w:rPr>
          <w:rFonts w:asciiTheme="majorHAnsi" w:hAnsiTheme="majorHAnsi" w:cs="Baskerville"/>
          <w:sz w:val="22"/>
          <w:szCs w:val="22"/>
        </w:rPr>
        <w:tab/>
        <w:t xml:space="preserve">The </w:t>
      </w:r>
      <w:r w:rsidR="00EB1398">
        <w:rPr>
          <w:rFonts w:asciiTheme="majorHAnsi" w:hAnsiTheme="majorHAnsi" w:cs="Baskerville"/>
          <w:sz w:val="22"/>
          <w:szCs w:val="22"/>
        </w:rPr>
        <w:t>discussion of a</w:t>
      </w:r>
      <w:r w:rsidRPr="009A0BB1">
        <w:rPr>
          <w:rFonts w:asciiTheme="majorHAnsi" w:hAnsiTheme="majorHAnsi" w:cs="Baskerville"/>
          <w:sz w:val="22"/>
          <w:szCs w:val="22"/>
        </w:rPr>
        <w:t xml:space="preserve"> case will usually begin </w:t>
      </w:r>
      <w:r>
        <w:rPr>
          <w:rFonts w:asciiTheme="majorHAnsi" w:hAnsiTheme="majorHAnsi" w:cs="Baskerville"/>
          <w:sz w:val="22"/>
          <w:szCs w:val="22"/>
        </w:rPr>
        <w:t xml:space="preserve">the instructor framing the issues of the day, then </w:t>
      </w:r>
      <w:r w:rsidR="00EB1398">
        <w:rPr>
          <w:rFonts w:asciiTheme="majorHAnsi" w:hAnsiTheme="majorHAnsi" w:cs="Baskerville"/>
          <w:sz w:val="22"/>
          <w:szCs w:val="22"/>
        </w:rPr>
        <w:t xml:space="preserve">a student team will present their analysis of the case and recommendations, </w:t>
      </w:r>
      <w:r w:rsidRPr="009A0BB1">
        <w:rPr>
          <w:rFonts w:asciiTheme="majorHAnsi" w:hAnsiTheme="majorHAnsi" w:cs="Baskerville"/>
          <w:sz w:val="22"/>
          <w:szCs w:val="22"/>
        </w:rPr>
        <w:t xml:space="preserve">as if they were consultants and the rest of the class were the client in the case and representatives of other relevant stakeholder groups. </w:t>
      </w:r>
      <w:r w:rsidR="00EB1398">
        <w:rPr>
          <w:rFonts w:asciiTheme="majorHAnsi" w:hAnsiTheme="majorHAnsi" w:cs="Baskerville"/>
          <w:sz w:val="22"/>
          <w:szCs w:val="22"/>
        </w:rPr>
        <w:t xml:space="preserve">We usually have a second consultant team lead the ensuing discussion and open it </w:t>
      </w:r>
      <w:r w:rsidRPr="009A0BB1">
        <w:rPr>
          <w:rFonts w:asciiTheme="majorHAnsi" w:hAnsiTheme="majorHAnsi" w:cs="Baskerville"/>
          <w:sz w:val="22"/>
          <w:szCs w:val="22"/>
        </w:rPr>
        <w:t xml:space="preserve">to the </w:t>
      </w:r>
      <w:proofErr w:type="gramStart"/>
      <w:r w:rsidRPr="009A0BB1">
        <w:rPr>
          <w:rFonts w:asciiTheme="majorHAnsi" w:hAnsiTheme="majorHAnsi" w:cs="Baskerville"/>
          <w:sz w:val="22"/>
          <w:szCs w:val="22"/>
        </w:rPr>
        <w:t>class as a whole</w:t>
      </w:r>
      <w:proofErr w:type="gramEnd"/>
      <w:r w:rsidRPr="009A0BB1">
        <w:rPr>
          <w:rFonts w:asciiTheme="majorHAnsi" w:hAnsiTheme="majorHAnsi" w:cs="Baskerville"/>
          <w:sz w:val="22"/>
          <w:szCs w:val="22"/>
        </w:rPr>
        <w:t xml:space="preserve">. As a group, we will try to build a complete analysis of the situation and address the problems and issues it presents. </w:t>
      </w:r>
    </w:p>
    <w:p w14:paraId="7A2D4286" w14:textId="7ED9ADC7" w:rsidR="000039E4" w:rsidRPr="009A0BB1" w:rsidRDefault="000039E4" w:rsidP="000039E4">
      <w:pPr>
        <w:spacing w:after="60"/>
        <w:rPr>
          <w:rFonts w:asciiTheme="majorHAnsi" w:hAnsiTheme="majorHAnsi" w:cs="Baskerville"/>
          <w:b/>
          <w:sz w:val="22"/>
          <w:szCs w:val="22"/>
        </w:rPr>
      </w:pPr>
      <w:r w:rsidRPr="009A0BB1">
        <w:rPr>
          <w:rFonts w:asciiTheme="majorHAnsi" w:hAnsiTheme="majorHAnsi" w:cs="Baskerville"/>
          <w:sz w:val="22"/>
          <w:szCs w:val="22"/>
        </w:rPr>
        <w:tab/>
        <w:t xml:space="preserve">The </w:t>
      </w:r>
      <w:r w:rsidR="00EB1398">
        <w:rPr>
          <w:rFonts w:asciiTheme="majorHAnsi" w:hAnsiTheme="majorHAnsi" w:cs="Baskerville"/>
          <w:sz w:val="22"/>
          <w:szCs w:val="22"/>
        </w:rPr>
        <w:t>discussion of the</w:t>
      </w:r>
      <w:r w:rsidRPr="009A0BB1">
        <w:rPr>
          <w:rFonts w:asciiTheme="majorHAnsi" w:hAnsiTheme="majorHAnsi" w:cs="Baskerville"/>
          <w:sz w:val="22"/>
          <w:szCs w:val="22"/>
        </w:rPr>
        <w:t xml:space="preserve"> readings will take the form of a facilitated discussion rather than a lecture.</w:t>
      </w:r>
    </w:p>
    <w:p w14:paraId="13052B66" w14:textId="77777777" w:rsidR="00C4121A" w:rsidRDefault="00C4121A" w:rsidP="000039E4">
      <w:pPr>
        <w:spacing w:before="120" w:after="60"/>
        <w:rPr>
          <w:rFonts w:asciiTheme="majorHAnsi" w:hAnsiTheme="majorHAnsi" w:cs="Baskerville"/>
          <w:b/>
        </w:rPr>
      </w:pPr>
    </w:p>
    <w:p w14:paraId="0F4A4833" w14:textId="77777777" w:rsidR="00C4121A" w:rsidRDefault="00C4121A" w:rsidP="000039E4">
      <w:pPr>
        <w:spacing w:before="120" w:after="60"/>
        <w:rPr>
          <w:rFonts w:asciiTheme="majorHAnsi" w:hAnsiTheme="majorHAnsi" w:cs="Baskerville"/>
          <w:b/>
        </w:rPr>
      </w:pPr>
    </w:p>
    <w:p w14:paraId="355DF868" w14:textId="2CBAA4A0" w:rsidR="000039E4" w:rsidRPr="0008180A" w:rsidRDefault="000039E4" w:rsidP="000039E4">
      <w:pPr>
        <w:spacing w:before="120" w:after="60"/>
        <w:rPr>
          <w:rFonts w:asciiTheme="majorHAnsi" w:hAnsiTheme="majorHAnsi" w:cs="Baskerville"/>
          <w:b/>
        </w:rPr>
      </w:pPr>
      <w:r w:rsidRPr="0008180A">
        <w:rPr>
          <w:rFonts w:asciiTheme="majorHAnsi" w:hAnsiTheme="majorHAnsi" w:cs="Baskerville"/>
          <w:b/>
        </w:rPr>
        <w:lastRenderedPageBreak/>
        <w:t>Study time</w:t>
      </w:r>
    </w:p>
    <w:p w14:paraId="710F6CA5" w14:textId="48E1016B" w:rsidR="000039E4" w:rsidRPr="00AD7EB4" w:rsidRDefault="000039E4" w:rsidP="000039E4">
      <w:pPr>
        <w:ind w:firstLine="720"/>
        <w:rPr>
          <w:rFonts w:asciiTheme="majorHAnsi" w:hAnsiTheme="majorHAnsi" w:cstheme="majorHAnsi"/>
          <w:sz w:val="22"/>
          <w:szCs w:val="22"/>
        </w:rPr>
      </w:pPr>
      <w:r w:rsidRPr="00AD7EB4">
        <w:rPr>
          <w:rFonts w:asciiTheme="majorHAnsi" w:hAnsiTheme="majorHAnsi" w:cstheme="majorHAnsi"/>
          <w:sz w:val="22"/>
          <w:szCs w:val="22"/>
        </w:rPr>
        <w:t xml:space="preserve">Per </w:t>
      </w:r>
      <w:r>
        <w:rPr>
          <w:rFonts w:asciiTheme="majorHAnsi" w:hAnsiTheme="majorHAnsi" w:cstheme="majorHAnsi"/>
          <w:sz w:val="22"/>
          <w:szCs w:val="22"/>
        </w:rPr>
        <w:t>University policy</w:t>
      </w:r>
      <w:r w:rsidRPr="00AD7EB4">
        <w:rPr>
          <w:rFonts w:asciiTheme="majorHAnsi" w:hAnsiTheme="majorHAnsi" w:cstheme="majorHAnsi"/>
          <w:sz w:val="22"/>
          <w:szCs w:val="22"/>
        </w:rPr>
        <w:t xml:space="preserve">, this course will require an average of </w:t>
      </w:r>
      <w:r>
        <w:rPr>
          <w:rFonts w:asciiTheme="majorHAnsi" w:hAnsiTheme="majorHAnsi" w:cstheme="majorHAnsi"/>
          <w:sz w:val="22"/>
          <w:szCs w:val="22"/>
        </w:rPr>
        <w:t>about two</w:t>
      </w:r>
      <w:r w:rsidRPr="00AD7EB4">
        <w:rPr>
          <w:rFonts w:asciiTheme="majorHAnsi" w:hAnsiTheme="majorHAnsi" w:cstheme="majorHAnsi"/>
          <w:sz w:val="22"/>
          <w:szCs w:val="22"/>
        </w:rPr>
        <w:t xml:space="preserve"> hours of preparation time per hour of class—</w:t>
      </w:r>
      <w:r>
        <w:rPr>
          <w:rFonts w:asciiTheme="majorHAnsi" w:hAnsiTheme="majorHAnsi" w:cstheme="majorHAnsi"/>
          <w:sz w:val="22"/>
          <w:szCs w:val="22"/>
        </w:rPr>
        <w:t xml:space="preserve">about </w:t>
      </w:r>
      <w:r w:rsidR="005C0764">
        <w:rPr>
          <w:rFonts w:asciiTheme="majorHAnsi" w:hAnsiTheme="majorHAnsi" w:cstheme="majorHAnsi"/>
          <w:sz w:val="22"/>
          <w:szCs w:val="22"/>
        </w:rPr>
        <w:t>5-6</w:t>
      </w:r>
      <w:r w:rsidRPr="00AD7EB4">
        <w:rPr>
          <w:rFonts w:asciiTheme="majorHAnsi" w:hAnsiTheme="majorHAnsi" w:cstheme="majorHAnsi"/>
          <w:sz w:val="22"/>
          <w:szCs w:val="22"/>
        </w:rPr>
        <w:t xml:space="preserve"> hours a week</w:t>
      </w:r>
      <w:r>
        <w:rPr>
          <w:rFonts w:asciiTheme="majorHAnsi" w:hAnsiTheme="majorHAnsi" w:cstheme="majorHAnsi"/>
          <w:sz w:val="22"/>
          <w:szCs w:val="22"/>
        </w:rPr>
        <w:t>.</w:t>
      </w:r>
      <w:r w:rsidRPr="00B65D7A">
        <w:rPr>
          <w:rFonts w:asciiTheme="majorHAnsi" w:hAnsiTheme="majorHAnsi" w:cstheme="majorHAnsi"/>
          <w:sz w:val="22"/>
          <w:szCs w:val="22"/>
        </w:rPr>
        <w:t xml:space="preserve"> </w:t>
      </w:r>
      <w:r>
        <w:rPr>
          <w:rFonts w:asciiTheme="majorHAnsi" w:hAnsiTheme="majorHAnsi" w:cstheme="majorHAnsi"/>
          <w:sz w:val="22"/>
          <w:szCs w:val="22"/>
        </w:rPr>
        <w:t>The grading weights below reflect the relative share of that time associated with each component of the course.</w:t>
      </w:r>
    </w:p>
    <w:p w14:paraId="77C7DEFD" w14:textId="77777777" w:rsidR="000039E4" w:rsidRPr="0008180A" w:rsidRDefault="000039E4" w:rsidP="000039E4">
      <w:pPr>
        <w:spacing w:before="120" w:after="60"/>
        <w:rPr>
          <w:rFonts w:asciiTheme="majorHAnsi" w:hAnsiTheme="majorHAnsi" w:cs="Baskerville"/>
          <w:b/>
        </w:rPr>
      </w:pPr>
      <w:r w:rsidRPr="0008180A">
        <w:rPr>
          <w:rFonts w:asciiTheme="majorHAnsi" w:hAnsiTheme="majorHAnsi" w:cs="Baskerville"/>
          <w:b/>
        </w:rPr>
        <w:t>Preparing the case</w:t>
      </w:r>
    </w:p>
    <w:p w14:paraId="49C28339" w14:textId="30B91862" w:rsidR="000039E4" w:rsidRPr="009A0BB1" w:rsidRDefault="000039E4" w:rsidP="000039E4">
      <w:pPr>
        <w:spacing w:after="60"/>
        <w:rPr>
          <w:rFonts w:asciiTheme="majorHAnsi" w:hAnsiTheme="majorHAnsi" w:cs="Baskerville"/>
          <w:sz w:val="22"/>
          <w:szCs w:val="22"/>
        </w:rPr>
      </w:pPr>
      <w:r w:rsidRPr="009A0BB1">
        <w:rPr>
          <w:rFonts w:asciiTheme="majorHAnsi" w:hAnsiTheme="majorHAnsi" w:cs="Baskerville"/>
          <w:sz w:val="22"/>
          <w:szCs w:val="22"/>
        </w:rPr>
        <w:tab/>
        <w:t xml:space="preserve">The detailed Session Information section below gives more specific “study questions” for the case discussions. </w:t>
      </w:r>
      <w:r w:rsidR="00A07928" w:rsidRPr="009A0BB1">
        <w:rPr>
          <w:rFonts w:asciiTheme="majorHAnsi" w:hAnsiTheme="majorHAnsi" w:cs="Baskerville"/>
          <w:sz w:val="22"/>
          <w:szCs w:val="22"/>
        </w:rPr>
        <w:t xml:space="preserve">However, these study questions are only prompts to </w:t>
      </w:r>
      <w:r w:rsidR="00A07928">
        <w:rPr>
          <w:rFonts w:asciiTheme="majorHAnsi" w:hAnsiTheme="majorHAnsi" w:cs="Baskerville"/>
          <w:sz w:val="22"/>
          <w:szCs w:val="22"/>
        </w:rPr>
        <w:t>alert you to some of the interesting aspects in the case</w:t>
      </w:r>
      <w:r w:rsidR="00A07928" w:rsidRPr="009A0BB1">
        <w:rPr>
          <w:rFonts w:asciiTheme="majorHAnsi" w:hAnsiTheme="majorHAnsi" w:cs="Baskerville"/>
          <w:sz w:val="22"/>
          <w:szCs w:val="22"/>
        </w:rPr>
        <w:t>.</w:t>
      </w:r>
      <w:r w:rsidR="00943FAE" w:rsidRPr="009A0BB1">
        <w:rPr>
          <w:rFonts w:asciiTheme="majorHAnsi" w:hAnsiTheme="majorHAnsi" w:cs="Baskerville"/>
          <w:sz w:val="22"/>
          <w:szCs w:val="22"/>
        </w:rPr>
        <w:t xml:space="preserve"> It is your job to identify the specific issues posed by the case and to decide how they can be best addressed. </w:t>
      </w:r>
      <w:r w:rsidRPr="009A0BB1">
        <w:rPr>
          <w:rFonts w:asciiTheme="majorHAnsi" w:hAnsiTheme="majorHAnsi" w:cs="Baskerville"/>
          <w:sz w:val="22"/>
          <w:szCs w:val="22"/>
        </w:rPr>
        <w:t xml:space="preserve">I will expect you to consider the case in the light of all the assigned readings for the theme, and to come to each class prepared to present and defend your own analysis.  </w:t>
      </w:r>
    </w:p>
    <w:p w14:paraId="46311087" w14:textId="77777777" w:rsidR="000039E4" w:rsidRPr="0008180A" w:rsidRDefault="000039E4" w:rsidP="000039E4">
      <w:pPr>
        <w:spacing w:before="120" w:after="60"/>
        <w:rPr>
          <w:rFonts w:asciiTheme="majorHAnsi" w:hAnsiTheme="majorHAnsi" w:cs="Baskerville"/>
          <w:b/>
        </w:rPr>
      </w:pPr>
      <w:r w:rsidRPr="0008180A">
        <w:rPr>
          <w:rFonts w:asciiTheme="majorHAnsi" w:hAnsiTheme="majorHAnsi" w:cs="Baskerville"/>
          <w:b/>
        </w:rPr>
        <w:t>Team “Consulting Reports”</w:t>
      </w:r>
    </w:p>
    <w:p w14:paraId="4F806A0E" w14:textId="0E80C327" w:rsidR="006F200B" w:rsidRDefault="000039E4" w:rsidP="006F200B">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At the beginning of the semester, I will assign students to teams, and over the course of the semester each team will prepare Consulting Reports (CRs) on </w:t>
      </w:r>
      <w:r>
        <w:rPr>
          <w:rFonts w:asciiTheme="majorHAnsi" w:hAnsiTheme="majorHAnsi" w:cs="Baskerville"/>
          <w:szCs w:val="22"/>
        </w:rPr>
        <w:t>three</w:t>
      </w:r>
      <w:r w:rsidRPr="009A0BB1">
        <w:rPr>
          <w:rFonts w:asciiTheme="majorHAnsi" w:hAnsiTheme="majorHAnsi" w:cs="Baskerville"/>
          <w:szCs w:val="22"/>
        </w:rPr>
        <w:t xml:space="preserve"> of the cases in the syllabus. </w:t>
      </w:r>
      <w:r w:rsidR="006F200B" w:rsidRPr="009A0BB1">
        <w:rPr>
          <w:rFonts w:asciiTheme="majorHAnsi" w:hAnsiTheme="majorHAnsi" w:cs="Baskerville"/>
          <w:szCs w:val="22"/>
        </w:rPr>
        <w:t>All the teams will prepare a CR on the case</w:t>
      </w:r>
      <w:r w:rsidR="006F200B">
        <w:rPr>
          <w:rFonts w:asciiTheme="majorHAnsi" w:hAnsiTheme="majorHAnsi" w:cs="Baskerville"/>
          <w:szCs w:val="22"/>
        </w:rPr>
        <w:t xml:space="preserve"> that </w:t>
      </w:r>
      <w:r w:rsidR="006F200B" w:rsidRPr="009A0BB1">
        <w:rPr>
          <w:rFonts w:asciiTheme="majorHAnsi" w:hAnsiTheme="majorHAnsi" w:cs="Baskerville"/>
          <w:szCs w:val="22"/>
        </w:rPr>
        <w:t xml:space="preserve">we discuss in the </w:t>
      </w:r>
      <w:r w:rsidR="006F200B" w:rsidRPr="00291A2B">
        <w:rPr>
          <w:rFonts w:asciiTheme="majorHAnsi" w:hAnsiTheme="majorHAnsi" w:cs="Baskerville"/>
          <w:szCs w:val="22"/>
        </w:rPr>
        <w:t>third</w:t>
      </w:r>
      <w:r w:rsidR="006F200B" w:rsidRPr="009A0BB1">
        <w:rPr>
          <w:rFonts w:asciiTheme="majorHAnsi" w:hAnsiTheme="majorHAnsi" w:cs="Baskerville"/>
          <w:szCs w:val="22"/>
        </w:rPr>
        <w:t xml:space="preserve"> week of the </w:t>
      </w:r>
      <w:r w:rsidR="00943FAE">
        <w:rPr>
          <w:rFonts w:asciiTheme="majorHAnsi" w:hAnsiTheme="majorHAnsi" w:cs="Baskerville"/>
          <w:szCs w:val="22"/>
        </w:rPr>
        <w:t>semester</w:t>
      </w:r>
      <w:r w:rsidR="006F200B" w:rsidRPr="009A0BB1">
        <w:rPr>
          <w:rFonts w:asciiTheme="majorHAnsi" w:hAnsiTheme="majorHAnsi" w:cs="Baskerville"/>
          <w:szCs w:val="22"/>
        </w:rPr>
        <w:t xml:space="preserve">. </w:t>
      </w:r>
      <w:r w:rsidR="006F200B">
        <w:rPr>
          <w:rFonts w:asciiTheme="majorHAnsi" w:hAnsiTheme="majorHAnsi" w:cs="Baskerville"/>
          <w:szCs w:val="22"/>
        </w:rPr>
        <w:t>You will have some choice as to the other two CRs</w:t>
      </w:r>
      <w:r w:rsidR="006F200B" w:rsidRPr="009A0BB1">
        <w:rPr>
          <w:rFonts w:asciiTheme="majorHAnsi" w:hAnsiTheme="majorHAnsi" w:cs="Baskerville"/>
          <w:szCs w:val="22"/>
        </w:rPr>
        <w:t xml:space="preserve">. </w:t>
      </w:r>
    </w:p>
    <w:p w14:paraId="384B072F" w14:textId="77777777" w:rsidR="003E26B2" w:rsidRPr="009A0BB1" w:rsidRDefault="003E26B2" w:rsidP="003E26B2">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In preparing and presenting these CRs, yo</w:t>
      </w:r>
      <w:r w:rsidRPr="009A0BB1">
        <w:rPr>
          <w:rFonts w:asciiTheme="majorHAnsi" w:hAnsiTheme="majorHAnsi" w:cs="Baskerville"/>
          <w:szCs w:val="22"/>
        </w:rPr>
        <w:t xml:space="preserve">u </w:t>
      </w:r>
      <w:r>
        <w:rPr>
          <w:rFonts w:asciiTheme="majorHAnsi" w:hAnsiTheme="majorHAnsi" w:cs="Baskerville"/>
          <w:szCs w:val="22"/>
        </w:rPr>
        <w:t>will play the role of</w:t>
      </w:r>
      <w:r w:rsidRPr="009A0BB1">
        <w:rPr>
          <w:rFonts w:asciiTheme="majorHAnsi" w:hAnsiTheme="majorHAnsi" w:cs="Baskerville"/>
          <w:szCs w:val="22"/>
        </w:rPr>
        <w:t xml:space="preserve"> outside consultants reporting to your client in the case situation. The students in the class will role-play the client team (and occasionally some other stakeholders relevant to the situation). Some cases </w:t>
      </w:r>
      <w:r>
        <w:rPr>
          <w:rFonts w:asciiTheme="majorHAnsi" w:hAnsiTheme="majorHAnsi" w:cs="Baskerville"/>
          <w:szCs w:val="22"/>
        </w:rPr>
        <w:t xml:space="preserve">make the choice of client rather obvious, but others </w:t>
      </w:r>
      <w:r w:rsidRPr="009A0BB1">
        <w:rPr>
          <w:rFonts w:asciiTheme="majorHAnsi" w:hAnsiTheme="majorHAnsi" w:cs="Baskerville"/>
          <w:szCs w:val="22"/>
        </w:rPr>
        <w:t xml:space="preserve">give you flexibility in selecting your client: your team should consult with me in making this selection. </w:t>
      </w:r>
    </w:p>
    <w:p w14:paraId="0670D37F" w14:textId="7488E00A" w:rsidR="000039E4" w:rsidRPr="009A0BB1" w:rsidRDefault="003E26B2" w:rsidP="003E26B2">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Your</w:t>
      </w:r>
      <w:r w:rsidRPr="009A0BB1">
        <w:rPr>
          <w:rFonts w:asciiTheme="majorHAnsi" w:hAnsiTheme="majorHAnsi" w:cs="Baskerville"/>
          <w:szCs w:val="22"/>
        </w:rPr>
        <w:t xml:space="preserve"> CR</w:t>
      </w:r>
      <w:r>
        <w:rPr>
          <w:rFonts w:asciiTheme="majorHAnsi" w:hAnsiTheme="majorHAnsi" w:cs="Baskerville"/>
          <w:szCs w:val="22"/>
        </w:rPr>
        <w:t>s take the form of Power</w:t>
      </w:r>
      <w:r w:rsidR="00621CEC">
        <w:rPr>
          <w:rFonts w:asciiTheme="majorHAnsi" w:hAnsiTheme="majorHAnsi" w:cs="Baskerville"/>
          <w:szCs w:val="22"/>
        </w:rPr>
        <w:t>P</w:t>
      </w:r>
      <w:r>
        <w:rPr>
          <w:rFonts w:asciiTheme="majorHAnsi" w:hAnsiTheme="majorHAnsi" w:cs="Baskerville"/>
          <w:szCs w:val="22"/>
        </w:rPr>
        <w:t>oint decks with associated Notes pages. They</w:t>
      </w:r>
      <w:r w:rsidR="000039E4">
        <w:rPr>
          <w:rFonts w:asciiTheme="majorHAnsi" w:hAnsiTheme="majorHAnsi" w:cs="Baskerville"/>
          <w:color w:val="000000" w:themeColor="text1"/>
          <w:szCs w:val="22"/>
        </w:rPr>
        <w:t xml:space="preserve"> </w:t>
      </w:r>
      <w:r w:rsidR="000039E4" w:rsidRPr="009A0BB1">
        <w:rPr>
          <w:rFonts w:asciiTheme="majorHAnsi" w:hAnsiTheme="majorHAnsi" w:cs="Baskerville"/>
          <w:szCs w:val="22"/>
        </w:rPr>
        <w:t xml:space="preserve">should be posted as an Assignment by </w:t>
      </w:r>
      <w:r w:rsidR="000039E4">
        <w:rPr>
          <w:rFonts w:asciiTheme="majorHAnsi" w:hAnsiTheme="majorHAnsi" w:cs="Baskerville"/>
          <w:szCs w:val="22"/>
        </w:rPr>
        <w:t>one</w:t>
      </w:r>
      <w:r w:rsidR="000039E4" w:rsidRPr="009A0BB1">
        <w:rPr>
          <w:rFonts w:asciiTheme="majorHAnsi" w:hAnsiTheme="majorHAnsi" w:cs="Baskerville"/>
          <w:szCs w:val="22"/>
        </w:rPr>
        <w:t xml:space="preserve"> member of your CR team. </w:t>
      </w:r>
      <w:r w:rsidR="000039E4">
        <w:rPr>
          <w:rFonts w:asciiTheme="majorHAnsi" w:hAnsiTheme="majorHAnsi" w:cs="Baskerville"/>
          <w:szCs w:val="22"/>
        </w:rPr>
        <w:t xml:space="preserve">The second and third one need to be prepared for presentation to the class, and you </w:t>
      </w:r>
      <w:r w:rsidR="000039E4" w:rsidRPr="009A0BB1">
        <w:rPr>
          <w:rFonts w:asciiTheme="majorHAnsi" w:hAnsiTheme="majorHAnsi" w:cs="Baskerville"/>
          <w:color w:val="000000" w:themeColor="text1"/>
          <w:szCs w:val="22"/>
        </w:rPr>
        <w:t xml:space="preserve">should </w:t>
      </w:r>
      <w:r w:rsidR="000039E4">
        <w:rPr>
          <w:rFonts w:asciiTheme="majorHAnsi" w:hAnsiTheme="majorHAnsi" w:cs="Baskerville"/>
          <w:color w:val="000000" w:themeColor="text1"/>
          <w:szCs w:val="22"/>
        </w:rPr>
        <w:t xml:space="preserve">also </w:t>
      </w:r>
      <w:r w:rsidR="000039E4" w:rsidRPr="009A0BB1">
        <w:rPr>
          <w:rFonts w:asciiTheme="majorHAnsi" w:hAnsiTheme="majorHAnsi" w:cs="Baskerville"/>
          <w:color w:val="000000" w:themeColor="text1"/>
          <w:szCs w:val="22"/>
        </w:rPr>
        <w:t xml:space="preserve">bring to class </w:t>
      </w:r>
      <w:r w:rsidR="000039E4">
        <w:rPr>
          <w:rFonts w:asciiTheme="majorHAnsi" w:hAnsiTheme="majorHAnsi" w:cs="Baskerville"/>
          <w:color w:val="000000" w:themeColor="text1"/>
          <w:szCs w:val="22"/>
        </w:rPr>
        <w:t>one</w:t>
      </w:r>
      <w:r w:rsidR="000039E4" w:rsidRPr="009A0BB1">
        <w:rPr>
          <w:rFonts w:asciiTheme="majorHAnsi" w:hAnsiTheme="majorHAnsi" w:cs="Baskerville"/>
          <w:color w:val="000000" w:themeColor="text1"/>
          <w:szCs w:val="22"/>
        </w:rPr>
        <w:t xml:space="preserve"> hardcopy </w:t>
      </w:r>
      <w:r w:rsidR="000039E4">
        <w:rPr>
          <w:rFonts w:asciiTheme="majorHAnsi" w:hAnsiTheme="majorHAnsi" w:cs="Baskerville"/>
          <w:color w:val="000000" w:themeColor="text1"/>
          <w:szCs w:val="22"/>
        </w:rPr>
        <w:t xml:space="preserve">(including your Notes pages) </w:t>
      </w:r>
      <w:r w:rsidR="000039E4" w:rsidRPr="009A0BB1">
        <w:rPr>
          <w:rFonts w:asciiTheme="majorHAnsi" w:hAnsiTheme="majorHAnsi" w:cs="Baskerville"/>
          <w:color w:val="000000" w:themeColor="text1"/>
          <w:szCs w:val="22"/>
        </w:rPr>
        <w:t>for me.</w:t>
      </w:r>
      <w:r w:rsidRPr="003E26B2">
        <w:rPr>
          <w:rFonts w:asciiTheme="majorHAnsi" w:hAnsiTheme="majorHAnsi" w:cs="Baskerville"/>
          <w:szCs w:val="22"/>
        </w:rPr>
        <w:t xml:space="preserve"> </w:t>
      </w:r>
      <w:r>
        <w:rPr>
          <w:rFonts w:asciiTheme="majorHAnsi" w:hAnsiTheme="majorHAnsi" w:cs="Baskerville"/>
          <w:szCs w:val="22"/>
        </w:rPr>
        <w:t>For these latter two CRs</w:t>
      </w:r>
      <w:r w:rsidRPr="009A0BB1">
        <w:rPr>
          <w:rFonts w:asciiTheme="majorHAnsi" w:hAnsiTheme="majorHAnsi" w:cs="Baskerville"/>
          <w:szCs w:val="22"/>
        </w:rPr>
        <w:t xml:space="preserve">, </w:t>
      </w:r>
      <w:r w:rsidR="000039E4">
        <w:rPr>
          <w:rFonts w:asciiTheme="majorHAnsi" w:hAnsiTheme="majorHAnsi" w:cs="Baskerville"/>
          <w:szCs w:val="22"/>
        </w:rPr>
        <w:t>one of the CR</w:t>
      </w:r>
      <w:r w:rsidR="000039E4" w:rsidRPr="009A0BB1">
        <w:rPr>
          <w:rFonts w:asciiTheme="majorHAnsi" w:hAnsiTheme="majorHAnsi" w:cs="Baskerville"/>
          <w:szCs w:val="22"/>
        </w:rPr>
        <w:t xml:space="preserve"> teams </w:t>
      </w:r>
      <w:r w:rsidR="000039E4">
        <w:rPr>
          <w:rFonts w:asciiTheme="majorHAnsi" w:hAnsiTheme="majorHAnsi" w:cs="Baskerville"/>
          <w:szCs w:val="22"/>
        </w:rPr>
        <w:t xml:space="preserve">(picked at random) </w:t>
      </w:r>
      <w:r w:rsidR="000039E4" w:rsidRPr="009A0BB1">
        <w:rPr>
          <w:rFonts w:asciiTheme="majorHAnsi" w:hAnsiTheme="majorHAnsi" w:cs="Baskerville"/>
          <w:szCs w:val="22"/>
        </w:rPr>
        <w:t>will present orally to the class. The other team</w:t>
      </w:r>
      <w:r w:rsidR="006F4B1F">
        <w:rPr>
          <w:rFonts w:asciiTheme="majorHAnsi" w:hAnsiTheme="majorHAnsi" w:cs="Baskerville"/>
          <w:szCs w:val="22"/>
        </w:rPr>
        <w:t>(s)</w:t>
      </w:r>
      <w:r w:rsidR="000039E4" w:rsidRPr="009A0BB1">
        <w:rPr>
          <w:rFonts w:asciiTheme="majorHAnsi" w:hAnsiTheme="majorHAnsi" w:cs="Baskerville"/>
          <w:szCs w:val="22"/>
        </w:rPr>
        <w:t xml:space="preserve"> will take the lead in responding the first team’s presentation on behalf of the client</w:t>
      </w:r>
      <w:r w:rsidR="00621CEC">
        <w:rPr>
          <w:rFonts w:asciiTheme="majorHAnsi" w:hAnsiTheme="majorHAnsi" w:cs="Baskerville"/>
          <w:szCs w:val="22"/>
        </w:rPr>
        <w:t>, with probing questions and perhaps offering an alternative perspective</w:t>
      </w:r>
      <w:r w:rsidR="000039E4" w:rsidRPr="009A0BB1">
        <w:rPr>
          <w:rFonts w:asciiTheme="majorHAnsi" w:hAnsiTheme="majorHAnsi" w:cs="Baskerville"/>
          <w:szCs w:val="22"/>
        </w:rPr>
        <w:t xml:space="preserve">. </w:t>
      </w:r>
    </w:p>
    <w:p w14:paraId="150AC3C7" w14:textId="356260FE" w:rsidR="00E26F07" w:rsidRDefault="00E26F07" w:rsidP="00E26F07">
      <w:pPr>
        <w:pStyle w:val="NormalWeb"/>
        <w:spacing w:before="0" w:beforeAutospacing="0" w:after="60" w:afterAutospacing="0"/>
        <w:ind w:firstLine="720"/>
        <w:rPr>
          <w:rFonts w:asciiTheme="majorHAnsi" w:hAnsiTheme="majorHAnsi"/>
          <w:szCs w:val="22"/>
        </w:rPr>
      </w:pPr>
      <w:r>
        <w:rPr>
          <w:rFonts w:asciiTheme="majorHAnsi" w:hAnsiTheme="majorHAnsi"/>
          <w:szCs w:val="22"/>
        </w:rPr>
        <w:t>These</w:t>
      </w:r>
      <w:r w:rsidRPr="009A0BB1">
        <w:rPr>
          <w:rFonts w:asciiTheme="majorHAnsi" w:hAnsiTheme="majorHAnsi"/>
          <w:szCs w:val="22"/>
        </w:rPr>
        <w:t xml:space="preserve"> CRs require considerable teamwork. Unlike your experience with some other team assignments in other courses, you will find that the work involved in preparing these </w:t>
      </w:r>
      <w:r w:rsidR="00621CEC">
        <w:rPr>
          <w:rFonts w:asciiTheme="majorHAnsi" w:hAnsiTheme="majorHAnsi"/>
          <w:szCs w:val="22"/>
        </w:rPr>
        <w:t xml:space="preserve">CRs </w:t>
      </w:r>
      <w:r w:rsidRPr="009A0BB1">
        <w:rPr>
          <w:rFonts w:asciiTheme="majorHAnsi" w:hAnsiTheme="majorHAnsi"/>
          <w:szCs w:val="22"/>
        </w:rPr>
        <w:t xml:space="preserve">cannot be divided up simply among your team-members. Each part of the CR </w:t>
      </w:r>
      <w:r>
        <w:rPr>
          <w:rFonts w:asciiTheme="majorHAnsi" w:hAnsiTheme="majorHAnsi"/>
          <w:szCs w:val="22"/>
        </w:rPr>
        <w:t>must</w:t>
      </w:r>
      <w:r w:rsidRPr="009A0BB1">
        <w:rPr>
          <w:rFonts w:asciiTheme="majorHAnsi" w:hAnsiTheme="majorHAnsi"/>
          <w:szCs w:val="22"/>
        </w:rPr>
        <w:t xml:space="preserve"> fit with the logic of the other parts, and you will find that your team will need to revise the logic of your draft CR a few times to create a strong argument.</w:t>
      </w:r>
      <w:r>
        <w:rPr>
          <w:rFonts w:asciiTheme="majorHAnsi" w:hAnsiTheme="majorHAnsi"/>
          <w:szCs w:val="22"/>
        </w:rPr>
        <w:t xml:space="preserve"> You will need two or more team meetings to do this successfully, so you should plan your work accordingly.</w:t>
      </w:r>
      <w:r w:rsidR="00B3412F" w:rsidRPr="00B3412F">
        <w:rPr>
          <w:rFonts w:asciiTheme="majorHAnsi" w:hAnsiTheme="majorHAnsi"/>
          <w:szCs w:val="22"/>
        </w:rPr>
        <w:t xml:space="preserve"> </w:t>
      </w:r>
      <w:r w:rsidR="00B3412F">
        <w:rPr>
          <w:rFonts w:asciiTheme="majorHAnsi" w:hAnsiTheme="majorHAnsi"/>
          <w:szCs w:val="22"/>
        </w:rPr>
        <w:t xml:space="preserve">I trust that you will try to address any “team process” issues you might encounter, </w:t>
      </w:r>
      <w:proofErr w:type="gramStart"/>
      <w:r w:rsidR="00B3412F">
        <w:rPr>
          <w:rFonts w:asciiTheme="majorHAnsi" w:hAnsiTheme="majorHAnsi"/>
          <w:szCs w:val="22"/>
        </w:rPr>
        <w:t>and also</w:t>
      </w:r>
      <w:proofErr w:type="gramEnd"/>
      <w:r w:rsidR="00B3412F">
        <w:rPr>
          <w:rFonts w:asciiTheme="majorHAnsi" w:hAnsiTheme="majorHAnsi"/>
          <w:szCs w:val="22"/>
        </w:rPr>
        <w:t xml:space="preserve"> that you will alert me if you encounter any serious impediments.</w:t>
      </w:r>
    </w:p>
    <w:p w14:paraId="316E640A" w14:textId="18E006D1" w:rsidR="000039E4" w:rsidRPr="009A0BB1" w:rsidRDefault="000039E4" w:rsidP="000039E4">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To ensure maximum value from the work you invest in preparing these CRs, I will meet each team for 60 minutes as soon as possible after class (preferably </w:t>
      </w:r>
      <w:r w:rsidR="006F4B1F">
        <w:rPr>
          <w:rFonts w:asciiTheme="majorHAnsi" w:hAnsiTheme="majorHAnsi" w:cs="Baskerville"/>
          <w:szCs w:val="22"/>
        </w:rPr>
        <w:t xml:space="preserve">in person </w:t>
      </w:r>
      <w:r w:rsidRPr="009A0BB1">
        <w:rPr>
          <w:rFonts w:asciiTheme="majorHAnsi" w:hAnsiTheme="majorHAnsi" w:cs="Baskerville"/>
          <w:szCs w:val="22"/>
        </w:rPr>
        <w:t>the same day</w:t>
      </w:r>
      <w:r w:rsidR="006F4B1F">
        <w:rPr>
          <w:rFonts w:asciiTheme="majorHAnsi" w:hAnsiTheme="majorHAnsi" w:cs="Baskerville"/>
          <w:szCs w:val="22"/>
        </w:rPr>
        <w:t>, zoom later if not</w:t>
      </w:r>
      <w:r w:rsidRPr="009A0BB1">
        <w:rPr>
          <w:rFonts w:asciiTheme="majorHAnsi" w:hAnsiTheme="majorHAnsi" w:cs="Baskerville"/>
          <w:szCs w:val="22"/>
        </w:rPr>
        <w:t>), to discuss the report’s strengths and weaknesses, and to brainstorm how the report could be strengthened. After th</w:t>
      </w:r>
      <w:r w:rsidR="006F4B1F">
        <w:rPr>
          <w:rFonts w:asciiTheme="majorHAnsi" w:hAnsiTheme="majorHAnsi" w:cs="Baskerville"/>
          <w:szCs w:val="22"/>
        </w:rPr>
        <w:t>is “debrief”</w:t>
      </w:r>
      <w:r w:rsidRPr="009A0BB1">
        <w:rPr>
          <w:rFonts w:asciiTheme="majorHAnsi" w:hAnsiTheme="majorHAnsi" w:cs="Baskerville"/>
          <w:szCs w:val="22"/>
        </w:rPr>
        <w:t xml:space="preserve"> meeting, I will send the team and the class further feedback</w:t>
      </w:r>
      <w:r>
        <w:rPr>
          <w:rFonts w:asciiTheme="majorHAnsi" w:hAnsiTheme="majorHAnsi" w:cs="Baskerville"/>
          <w:szCs w:val="22"/>
        </w:rPr>
        <w:t xml:space="preserve"> and grading</w:t>
      </w:r>
      <w:r w:rsidRPr="009A0BB1">
        <w:rPr>
          <w:rFonts w:asciiTheme="majorHAnsi" w:hAnsiTheme="majorHAnsi" w:cs="Baskerville"/>
          <w:szCs w:val="22"/>
        </w:rPr>
        <w:t>.</w:t>
      </w:r>
    </w:p>
    <w:p w14:paraId="7300903F" w14:textId="77777777" w:rsidR="000039E4" w:rsidRPr="009A0BB1" w:rsidRDefault="000039E4" w:rsidP="000039E4">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Detailed guidance on these CRs is in the Appendix on </w:t>
      </w:r>
      <w:r w:rsidRPr="009A0BB1">
        <w:rPr>
          <w:rFonts w:asciiTheme="majorHAnsi" w:hAnsiTheme="majorHAnsi" w:cs="Baskerville"/>
          <w:i/>
          <w:szCs w:val="22"/>
        </w:rPr>
        <w:t>Guidelines for Case Notes and Consulting Reports</w:t>
      </w:r>
      <w:r w:rsidRPr="009A0BB1">
        <w:rPr>
          <w:rFonts w:asciiTheme="majorHAnsi" w:hAnsiTheme="majorHAnsi"/>
          <w:szCs w:val="22"/>
        </w:rPr>
        <w:t xml:space="preserve">. </w:t>
      </w:r>
      <w:r w:rsidRPr="009A0BB1">
        <w:rPr>
          <w:rFonts w:asciiTheme="majorHAnsi" w:hAnsiTheme="majorHAnsi" w:cs="Baskerville"/>
          <w:szCs w:val="22"/>
        </w:rPr>
        <w:t xml:space="preserve">They will be graded using the criteria shown in the Appendix on </w:t>
      </w:r>
      <w:r w:rsidRPr="009A0BB1">
        <w:rPr>
          <w:rFonts w:asciiTheme="majorHAnsi" w:hAnsiTheme="majorHAnsi" w:cs="Baskerville"/>
          <w:i/>
          <w:szCs w:val="22"/>
        </w:rPr>
        <w:t>Grading Sheet for Case Notes and Consulting Reports</w:t>
      </w:r>
      <w:r w:rsidRPr="009A0BB1">
        <w:rPr>
          <w:rFonts w:asciiTheme="majorHAnsi" w:hAnsiTheme="majorHAnsi" w:cs="Baskerville"/>
          <w:kern w:val="36"/>
          <w:szCs w:val="22"/>
        </w:rPr>
        <w:t>.</w:t>
      </w:r>
      <w:r w:rsidRPr="009A0BB1">
        <w:rPr>
          <w:rFonts w:asciiTheme="majorHAnsi" w:hAnsiTheme="majorHAnsi" w:cs="Baskerville"/>
          <w:szCs w:val="22"/>
        </w:rPr>
        <w:tab/>
        <w:t>I have also posted on Blackboard a PowerPoint template you can adapt for your presentation.</w:t>
      </w:r>
      <w:r>
        <w:rPr>
          <w:rFonts w:asciiTheme="majorHAnsi" w:hAnsiTheme="majorHAnsi" w:cs="Baskerville"/>
          <w:szCs w:val="22"/>
        </w:rPr>
        <w:t xml:space="preserve"> </w:t>
      </w:r>
      <w:r w:rsidRPr="009A0BB1">
        <w:rPr>
          <w:rFonts w:asciiTheme="majorHAnsi" w:hAnsiTheme="majorHAnsi" w:cs="Baskerville"/>
          <w:szCs w:val="22"/>
        </w:rPr>
        <w:t xml:space="preserve">I have found that mastering these </w:t>
      </w:r>
      <w:r w:rsidRPr="009A0BB1">
        <w:rPr>
          <w:rFonts w:asciiTheme="majorHAnsi" w:hAnsiTheme="majorHAnsi" w:cs="Baskerville"/>
          <w:i/>
          <w:szCs w:val="22"/>
        </w:rPr>
        <w:t>Guidelines</w:t>
      </w:r>
      <w:r w:rsidRPr="009A0BB1">
        <w:rPr>
          <w:rFonts w:asciiTheme="majorHAnsi" w:hAnsiTheme="majorHAnsi" w:cs="Baskerville"/>
          <w:szCs w:val="22"/>
        </w:rPr>
        <w:t xml:space="preserve"> is one of most valuable skills I can teach you. Your professional career depends crucially on the strategic</w:t>
      </w:r>
      <w:r>
        <w:rPr>
          <w:rFonts w:asciiTheme="majorHAnsi" w:hAnsiTheme="majorHAnsi" w:cs="Baskerville"/>
          <w:szCs w:val="22"/>
        </w:rPr>
        <w:t>-</w:t>
      </w:r>
      <w:r w:rsidRPr="009A0BB1">
        <w:rPr>
          <w:rFonts w:asciiTheme="majorHAnsi" w:hAnsiTheme="majorHAnsi" w:cs="Baskerville"/>
          <w:szCs w:val="22"/>
        </w:rPr>
        <w:t>planning and critical-thinking skills these reports rely on</w:t>
      </w:r>
      <w:r>
        <w:rPr>
          <w:rFonts w:asciiTheme="majorHAnsi" w:hAnsiTheme="majorHAnsi" w:cs="Baskerville"/>
          <w:szCs w:val="22"/>
        </w:rPr>
        <w:t xml:space="preserve"> and help build</w:t>
      </w:r>
      <w:r w:rsidRPr="009A0BB1">
        <w:rPr>
          <w:rFonts w:asciiTheme="majorHAnsi" w:hAnsiTheme="majorHAnsi" w:cs="Baskerville"/>
          <w:szCs w:val="22"/>
        </w:rPr>
        <w:t xml:space="preserve">. </w:t>
      </w:r>
    </w:p>
    <w:p w14:paraId="77AABF10" w14:textId="77777777" w:rsidR="000039E4" w:rsidRPr="008625EF" w:rsidRDefault="000039E4" w:rsidP="000039E4">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lastRenderedPageBreak/>
        <w:t>Note: As concerns the grading of the oral delivery, I will not penalize students for language difficulties when their first language is other than English.</w:t>
      </w:r>
    </w:p>
    <w:p w14:paraId="6C70C484" w14:textId="77777777" w:rsidR="000039E4" w:rsidRPr="0008180A" w:rsidRDefault="000039E4" w:rsidP="000039E4">
      <w:pPr>
        <w:pStyle w:val="NormalWeb"/>
        <w:spacing w:before="120" w:beforeAutospacing="0" w:after="60" w:afterAutospacing="0"/>
        <w:rPr>
          <w:rFonts w:asciiTheme="majorHAnsi" w:hAnsiTheme="majorHAnsi" w:cs="Baskerville"/>
          <w:b/>
          <w:sz w:val="24"/>
        </w:rPr>
      </w:pPr>
      <w:r w:rsidRPr="0008180A">
        <w:rPr>
          <w:rFonts w:asciiTheme="majorHAnsi" w:hAnsiTheme="majorHAnsi" w:cs="Baskerville"/>
          <w:b/>
          <w:sz w:val="24"/>
        </w:rPr>
        <w:t>Individual “Case Notes”</w:t>
      </w:r>
    </w:p>
    <w:p w14:paraId="2511DF79" w14:textId="77777777" w:rsidR="00C4121A" w:rsidRDefault="00C4121A" w:rsidP="00C4121A">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In case discussion sessions such as </w:t>
      </w:r>
      <w:r>
        <w:rPr>
          <w:rFonts w:asciiTheme="majorHAnsi" w:hAnsiTheme="majorHAnsi" w:cs="Baskerville"/>
          <w:sz w:val="22"/>
          <w:szCs w:val="22"/>
        </w:rPr>
        <w:t>we</w:t>
      </w:r>
      <w:r w:rsidRPr="009A0BB1">
        <w:rPr>
          <w:rFonts w:asciiTheme="majorHAnsi" w:hAnsiTheme="majorHAnsi" w:cs="Baskerville"/>
          <w:sz w:val="22"/>
          <w:szCs w:val="22"/>
        </w:rPr>
        <w:t xml:space="preserve"> conduct </w:t>
      </w:r>
      <w:r>
        <w:rPr>
          <w:rFonts w:asciiTheme="majorHAnsi" w:hAnsiTheme="majorHAnsi" w:cs="Baskerville"/>
          <w:sz w:val="22"/>
          <w:szCs w:val="22"/>
        </w:rPr>
        <w:t xml:space="preserve">them </w:t>
      </w:r>
      <w:r w:rsidRPr="009A0BB1">
        <w:rPr>
          <w:rFonts w:asciiTheme="majorHAnsi" w:hAnsiTheme="majorHAnsi" w:cs="Baskerville"/>
          <w:sz w:val="22"/>
          <w:szCs w:val="22"/>
        </w:rPr>
        <w:t xml:space="preserve">in this course, students learn nothing if they have not invested sufficient time before class to study the case and </w:t>
      </w:r>
      <w:r>
        <w:rPr>
          <w:rFonts w:asciiTheme="majorHAnsi" w:hAnsiTheme="majorHAnsi" w:cs="Baskerville"/>
          <w:sz w:val="22"/>
          <w:szCs w:val="22"/>
        </w:rPr>
        <w:t xml:space="preserve">do not come to class having </w:t>
      </w:r>
      <w:r w:rsidRPr="009A0BB1">
        <w:rPr>
          <w:rFonts w:asciiTheme="majorHAnsi" w:hAnsiTheme="majorHAnsi" w:cs="Baskerville"/>
          <w:sz w:val="22"/>
          <w:szCs w:val="22"/>
        </w:rPr>
        <w:t>formulate</w:t>
      </w:r>
      <w:r>
        <w:rPr>
          <w:rFonts w:asciiTheme="majorHAnsi" w:hAnsiTheme="majorHAnsi" w:cs="Baskerville"/>
          <w:sz w:val="22"/>
          <w:szCs w:val="22"/>
        </w:rPr>
        <w:t>d</w:t>
      </w:r>
      <w:r w:rsidRPr="009A0BB1">
        <w:rPr>
          <w:rFonts w:asciiTheme="majorHAnsi" w:hAnsiTheme="majorHAnsi" w:cs="Baskerville"/>
          <w:sz w:val="22"/>
          <w:szCs w:val="22"/>
        </w:rPr>
        <w:t xml:space="preserve"> their own analysis and recommendations. Conversely, if you come to class having done this preparation, you can engage the discussion, confront your ideas with others’, and come away with deep insights. The investment is considerable, but the payoff is enormous.</w:t>
      </w:r>
    </w:p>
    <w:p w14:paraId="665F77DA" w14:textId="046C6D1C" w:rsidR="00621CEC" w:rsidRDefault="00C4121A" w:rsidP="00C4121A">
      <w:pPr>
        <w:spacing w:after="60"/>
        <w:ind w:firstLine="720"/>
        <w:rPr>
          <w:rFonts w:asciiTheme="majorHAnsi" w:hAnsiTheme="majorHAnsi" w:cs="Baskerville"/>
          <w:sz w:val="22"/>
          <w:szCs w:val="22"/>
        </w:rPr>
      </w:pPr>
      <w:r>
        <w:rPr>
          <w:rFonts w:asciiTheme="majorHAnsi" w:hAnsiTheme="majorHAnsi" w:cs="Baskerville"/>
          <w:color w:val="000000" w:themeColor="text1"/>
          <w:sz w:val="22"/>
          <w:szCs w:val="22"/>
        </w:rPr>
        <w:t xml:space="preserve">The Case Notes aim to facilitate this investment. </w:t>
      </w:r>
      <w:r w:rsidRPr="009A0BB1">
        <w:rPr>
          <w:rFonts w:asciiTheme="majorHAnsi" w:hAnsiTheme="majorHAnsi" w:cs="Baskerville"/>
          <w:color w:val="000000" w:themeColor="text1"/>
          <w:sz w:val="22"/>
          <w:szCs w:val="22"/>
        </w:rPr>
        <w:t xml:space="preserve">You will </w:t>
      </w:r>
      <w:r w:rsidRPr="0069177D">
        <w:rPr>
          <w:rFonts w:asciiTheme="majorHAnsi" w:hAnsiTheme="majorHAnsi" w:cs="Baskerville"/>
          <w:color w:val="000000" w:themeColor="text1"/>
          <w:sz w:val="22"/>
          <w:szCs w:val="22"/>
        </w:rPr>
        <w:t>need to prepare 1</w:t>
      </w:r>
      <w:r>
        <w:rPr>
          <w:rFonts w:asciiTheme="majorHAnsi" w:hAnsiTheme="majorHAnsi" w:cs="Baskerville"/>
          <w:color w:val="000000" w:themeColor="text1"/>
          <w:sz w:val="22"/>
          <w:szCs w:val="22"/>
        </w:rPr>
        <w:t>0</w:t>
      </w:r>
      <w:r w:rsidRPr="0069177D">
        <w:rPr>
          <w:rFonts w:asciiTheme="majorHAnsi" w:hAnsiTheme="majorHAnsi" w:cs="Baskerville"/>
          <w:color w:val="000000" w:themeColor="text1"/>
          <w:sz w:val="22"/>
          <w:szCs w:val="22"/>
        </w:rPr>
        <w:t xml:space="preserve"> cases over the </w:t>
      </w:r>
      <w:r>
        <w:rPr>
          <w:rFonts w:asciiTheme="majorHAnsi" w:hAnsiTheme="majorHAnsi" w:cs="Baskerville"/>
          <w:color w:val="000000" w:themeColor="text1"/>
          <w:sz w:val="22"/>
          <w:szCs w:val="22"/>
        </w:rPr>
        <w:t xml:space="preserve">course of the </w:t>
      </w:r>
      <w:r w:rsidRPr="0069177D">
        <w:rPr>
          <w:rFonts w:asciiTheme="majorHAnsi" w:hAnsiTheme="majorHAnsi" w:cs="Baskerville"/>
          <w:color w:val="000000" w:themeColor="text1"/>
          <w:sz w:val="22"/>
          <w:szCs w:val="22"/>
        </w:rPr>
        <w:t xml:space="preserve">semester. With your team, you will do CRs on 3 of these cases: </w:t>
      </w:r>
      <w:r>
        <w:rPr>
          <w:rFonts w:asciiTheme="majorHAnsi" w:hAnsiTheme="majorHAnsi" w:cs="Baskerville"/>
          <w:color w:val="000000" w:themeColor="text1"/>
          <w:sz w:val="22"/>
          <w:szCs w:val="22"/>
        </w:rPr>
        <w:t xml:space="preserve">for at least </w:t>
      </w:r>
      <w:r w:rsidR="00AB44DF">
        <w:rPr>
          <w:rFonts w:asciiTheme="majorHAnsi" w:hAnsiTheme="majorHAnsi" w:cs="Baskerville"/>
          <w:color w:val="000000" w:themeColor="text1"/>
          <w:sz w:val="22"/>
          <w:szCs w:val="22"/>
        </w:rPr>
        <w:t>4</w:t>
      </w:r>
      <w:r>
        <w:rPr>
          <w:rFonts w:asciiTheme="majorHAnsi" w:hAnsiTheme="majorHAnsi" w:cs="Baskerville"/>
          <w:color w:val="000000" w:themeColor="text1"/>
          <w:sz w:val="22"/>
          <w:szCs w:val="22"/>
        </w:rPr>
        <w:t xml:space="preserve"> of the remaining 7</w:t>
      </w:r>
      <w:r w:rsidR="00AB44DF">
        <w:rPr>
          <w:rFonts w:asciiTheme="majorHAnsi" w:hAnsiTheme="majorHAnsi" w:cs="Baskerville"/>
          <w:color w:val="000000" w:themeColor="text1"/>
          <w:sz w:val="22"/>
          <w:szCs w:val="22"/>
        </w:rPr>
        <w:t xml:space="preserve"> cases</w:t>
      </w:r>
      <w:r>
        <w:rPr>
          <w:rFonts w:asciiTheme="majorHAnsi" w:hAnsiTheme="majorHAnsi" w:cs="Baskerville"/>
          <w:color w:val="000000" w:themeColor="text1"/>
          <w:sz w:val="22"/>
          <w:szCs w:val="22"/>
        </w:rPr>
        <w:t xml:space="preserve">, you need </w:t>
      </w:r>
      <w:r w:rsidRPr="009A0BB1">
        <w:rPr>
          <w:rFonts w:asciiTheme="majorHAnsi" w:hAnsiTheme="majorHAnsi" w:cs="Baskerville"/>
          <w:sz w:val="22"/>
          <w:szCs w:val="22"/>
        </w:rPr>
        <w:t>to prepare a</w:t>
      </w:r>
      <w:r>
        <w:rPr>
          <w:rFonts w:asciiTheme="majorHAnsi" w:hAnsiTheme="majorHAnsi" w:cs="Baskerville"/>
          <w:sz w:val="22"/>
          <w:szCs w:val="22"/>
        </w:rPr>
        <w:t>n individual</w:t>
      </w:r>
      <w:r w:rsidRPr="009A0BB1">
        <w:rPr>
          <w:rFonts w:asciiTheme="majorHAnsi" w:hAnsiTheme="majorHAnsi" w:cs="Baskerville"/>
          <w:sz w:val="22"/>
          <w:szCs w:val="22"/>
        </w:rPr>
        <w:t xml:space="preserve"> “Case Note”</w:t>
      </w:r>
      <w:r>
        <w:rPr>
          <w:rFonts w:asciiTheme="majorHAnsi" w:hAnsiTheme="majorHAnsi" w:cs="Baskerville"/>
          <w:sz w:val="22"/>
          <w:szCs w:val="22"/>
        </w:rPr>
        <w:t xml:space="preserve"> (CN) </w:t>
      </w:r>
      <w:r w:rsidRPr="009A0BB1">
        <w:rPr>
          <w:rFonts w:asciiTheme="majorHAnsi" w:hAnsiTheme="majorHAnsi" w:cs="Baskerville"/>
          <w:sz w:val="22"/>
          <w:szCs w:val="22"/>
        </w:rPr>
        <w:t xml:space="preserve">—a written summary of your analysis. </w:t>
      </w:r>
      <w:r>
        <w:rPr>
          <w:rFonts w:asciiTheme="majorHAnsi" w:hAnsiTheme="majorHAnsi" w:cs="Baskerville"/>
          <w:sz w:val="22"/>
          <w:szCs w:val="22"/>
        </w:rPr>
        <w:t>(</w:t>
      </w:r>
      <w:r w:rsidR="00607D42">
        <w:rPr>
          <w:rFonts w:asciiTheme="majorHAnsi" w:hAnsiTheme="majorHAnsi" w:cs="Baskerville"/>
          <w:sz w:val="22"/>
          <w:szCs w:val="22"/>
        </w:rPr>
        <w:t>There is n</w:t>
      </w:r>
      <w:r>
        <w:rPr>
          <w:rFonts w:asciiTheme="majorHAnsi" w:hAnsiTheme="majorHAnsi" w:cs="Baskerville"/>
          <w:sz w:val="22"/>
          <w:szCs w:val="22"/>
        </w:rPr>
        <w:t>o need for a CN if you are doing a</w:t>
      </w:r>
      <w:r>
        <w:rPr>
          <w:rFonts w:asciiTheme="majorHAnsi" w:hAnsiTheme="majorHAnsi" w:cs="Baskerville"/>
          <w:color w:val="000000" w:themeColor="text1"/>
          <w:sz w:val="22"/>
          <w:szCs w:val="22"/>
        </w:rPr>
        <w:t xml:space="preserve"> CR</w:t>
      </w:r>
      <w:r>
        <w:rPr>
          <w:rFonts w:asciiTheme="majorHAnsi" w:hAnsiTheme="majorHAnsi" w:cs="Baskerville"/>
          <w:sz w:val="22"/>
          <w:szCs w:val="22"/>
        </w:rPr>
        <w:t xml:space="preserve">.) </w:t>
      </w:r>
      <w:r w:rsidR="00621CEC" w:rsidRPr="00722824">
        <w:rPr>
          <w:rFonts w:asciiTheme="majorHAnsi" w:hAnsiTheme="majorHAnsi" w:cs="Baskerville"/>
          <w:sz w:val="22"/>
          <w:szCs w:val="22"/>
        </w:rPr>
        <w:t xml:space="preserve">I will count towards the course grade the </w:t>
      </w:r>
      <w:r w:rsidR="00AB44DF">
        <w:rPr>
          <w:rFonts w:asciiTheme="majorHAnsi" w:hAnsiTheme="majorHAnsi" w:cs="Baskerville"/>
          <w:sz w:val="22"/>
          <w:szCs w:val="22"/>
        </w:rPr>
        <w:t xml:space="preserve">4 </w:t>
      </w:r>
      <w:r w:rsidR="00621CEC">
        <w:rPr>
          <w:rFonts w:asciiTheme="majorHAnsi" w:hAnsiTheme="majorHAnsi" w:cs="Baskerville"/>
          <w:sz w:val="22"/>
          <w:szCs w:val="22"/>
        </w:rPr>
        <w:t xml:space="preserve">best of </w:t>
      </w:r>
      <w:r w:rsidR="00B808E0">
        <w:rPr>
          <w:rFonts w:asciiTheme="majorHAnsi" w:hAnsiTheme="majorHAnsi" w:cs="Baskerville"/>
          <w:sz w:val="22"/>
          <w:szCs w:val="22"/>
        </w:rPr>
        <w:t>your</w:t>
      </w:r>
      <w:r w:rsidR="00621CEC">
        <w:rPr>
          <w:rFonts w:asciiTheme="majorHAnsi" w:hAnsiTheme="majorHAnsi" w:cs="Baskerville"/>
          <w:sz w:val="22"/>
          <w:szCs w:val="22"/>
        </w:rPr>
        <w:t xml:space="preserve"> </w:t>
      </w:r>
      <w:r w:rsidR="00621CEC" w:rsidRPr="00722824">
        <w:rPr>
          <w:rFonts w:asciiTheme="majorHAnsi" w:hAnsiTheme="majorHAnsi" w:cs="Baskerville"/>
          <w:sz w:val="22"/>
          <w:szCs w:val="22"/>
        </w:rPr>
        <w:t>CNs, plus the CN required for</w:t>
      </w:r>
      <w:r w:rsidR="00621CEC" w:rsidRPr="002878B2">
        <w:rPr>
          <w:rFonts w:asciiTheme="majorHAnsi" w:hAnsiTheme="majorHAnsi" w:cs="Baskerville"/>
          <w:sz w:val="22"/>
          <w:szCs w:val="22"/>
        </w:rPr>
        <w:t xml:space="preserve"> </w:t>
      </w:r>
      <w:r w:rsidR="00621CEC" w:rsidRPr="00722824">
        <w:rPr>
          <w:rFonts w:asciiTheme="majorHAnsi" w:hAnsiTheme="majorHAnsi" w:cs="Baskerville"/>
          <w:sz w:val="22"/>
          <w:szCs w:val="22"/>
        </w:rPr>
        <w:t xml:space="preserve">the Political-economy class on April </w:t>
      </w:r>
      <w:r w:rsidR="00CB4F3C">
        <w:rPr>
          <w:rFonts w:asciiTheme="majorHAnsi" w:hAnsiTheme="majorHAnsi" w:cs="Baskerville"/>
          <w:sz w:val="22"/>
          <w:szCs w:val="22"/>
        </w:rPr>
        <w:t>13</w:t>
      </w:r>
      <w:r w:rsidR="00621CEC" w:rsidRPr="00722824">
        <w:rPr>
          <w:rFonts w:asciiTheme="majorHAnsi" w:hAnsiTheme="majorHAnsi" w:cs="Baskerville"/>
          <w:sz w:val="22"/>
          <w:szCs w:val="22"/>
        </w:rPr>
        <w:t>.</w:t>
      </w:r>
      <w:r w:rsidR="00621CEC" w:rsidRPr="00C4121A">
        <w:rPr>
          <w:rFonts w:asciiTheme="majorHAnsi" w:hAnsiTheme="majorHAnsi" w:cs="Baskerville"/>
          <w:sz w:val="22"/>
          <w:szCs w:val="22"/>
        </w:rPr>
        <w:t xml:space="preserve"> </w:t>
      </w:r>
    </w:p>
    <w:p w14:paraId="5643F9F0" w14:textId="77777777" w:rsidR="00AB44DF" w:rsidRDefault="00C4121A" w:rsidP="00621CEC">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You should use the </w:t>
      </w:r>
      <w:r w:rsidRPr="009A0BB1">
        <w:rPr>
          <w:rFonts w:asciiTheme="majorHAnsi" w:hAnsiTheme="majorHAnsi" w:cs="Baskerville"/>
          <w:i/>
          <w:sz w:val="22"/>
          <w:szCs w:val="22"/>
        </w:rPr>
        <w:t>Case</w:t>
      </w:r>
      <w:r w:rsidRPr="009A0BB1">
        <w:rPr>
          <w:rFonts w:asciiTheme="majorHAnsi" w:hAnsiTheme="majorHAnsi" w:cs="Baskerville"/>
          <w:sz w:val="22"/>
          <w:szCs w:val="22"/>
        </w:rPr>
        <w:t xml:space="preserve"> </w:t>
      </w:r>
      <w:r w:rsidRPr="009A0BB1">
        <w:rPr>
          <w:rFonts w:asciiTheme="majorHAnsi" w:hAnsiTheme="majorHAnsi" w:cs="Baskerville"/>
          <w:i/>
          <w:color w:val="000000" w:themeColor="text1"/>
          <w:sz w:val="22"/>
          <w:szCs w:val="22"/>
        </w:rPr>
        <w:t>Notes Template</w:t>
      </w:r>
      <w:r w:rsidRPr="009A0BB1">
        <w:rPr>
          <w:rFonts w:asciiTheme="majorHAnsi" w:hAnsiTheme="majorHAnsi" w:cs="Baskerville"/>
          <w:color w:val="000000" w:themeColor="text1"/>
          <w:sz w:val="22"/>
          <w:szCs w:val="22"/>
        </w:rPr>
        <w:t xml:space="preserve"> in this Syllabus’s Appendix (it is also posted on BB). </w:t>
      </w:r>
      <w:r w:rsidRPr="009A0BB1">
        <w:rPr>
          <w:rFonts w:asciiTheme="majorHAnsi" w:hAnsiTheme="majorHAnsi" w:cs="Baskerville"/>
          <w:sz w:val="22"/>
          <w:szCs w:val="22"/>
        </w:rPr>
        <w:t xml:space="preserve">You will see that these CNs follow the same general structure as the CRs but are somewhat simplified. </w:t>
      </w:r>
    </w:p>
    <w:p w14:paraId="38E4519D" w14:textId="04E16748" w:rsidR="00C4121A" w:rsidRPr="00621CEC" w:rsidRDefault="00C4121A" w:rsidP="00F62798">
      <w:pPr>
        <w:spacing w:after="60"/>
        <w:ind w:firstLine="720"/>
        <w:rPr>
          <w:rFonts w:asciiTheme="majorHAnsi" w:hAnsiTheme="majorHAnsi" w:cs="Baskerville"/>
          <w:color w:val="000000" w:themeColor="text1"/>
          <w:sz w:val="22"/>
          <w:szCs w:val="22"/>
        </w:rPr>
      </w:pPr>
      <w:r w:rsidRPr="009A0BB1">
        <w:rPr>
          <w:rFonts w:asciiTheme="majorHAnsi" w:hAnsiTheme="majorHAnsi" w:cs="Baskerville"/>
          <w:sz w:val="22"/>
          <w:szCs w:val="22"/>
        </w:rPr>
        <w:t xml:space="preserve">These CNs should be </w:t>
      </w:r>
      <w:r>
        <w:rPr>
          <w:rFonts w:asciiTheme="majorHAnsi" w:hAnsiTheme="majorHAnsi" w:cs="Baskerville"/>
          <w:sz w:val="22"/>
          <w:szCs w:val="22"/>
        </w:rPr>
        <w:t>uploaded</w:t>
      </w:r>
      <w:r w:rsidRPr="009A0BB1">
        <w:rPr>
          <w:rFonts w:asciiTheme="majorHAnsi" w:hAnsiTheme="majorHAnsi" w:cs="Baskerville"/>
          <w:sz w:val="22"/>
          <w:szCs w:val="22"/>
        </w:rPr>
        <w:t xml:space="preserve"> to (not pasted into) the Assignment page on Blackboard before the beginning of the relevant class session. Please </w:t>
      </w:r>
      <w:r>
        <w:rPr>
          <w:rFonts w:asciiTheme="majorHAnsi" w:hAnsiTheme="majorHAnsi" w:cs="Baskerville"/>
          <w:sz w:val="22"/>
          <w:szCs w:val="22"/>
        </w:rPr>
        <w:t>upload</w:t>
      </w:r>
      <w:r w:rsidRPr="009A0BB1">
        <w:rPr>
          <w:rFonts w:asciiTheme="majorHAnsi" w:hAnsiTheme="majorHAnsi" w:cs="Baskerville"/>
          <w:sz w:val="22"/>
          <w:szCs w:val="22"/>
        </w:rPr>
        <w:t xml:space="preserve"> them as MS-Word documents. Late submissions will not be counted toward the grade.</w:t>
      </w:r>
    </w:p>
    <w:p w14:paraId="4C1836A2" w14:textId="77777777" w:rsidR="000039E4" w:rsidRPr="0008180A" w:rsidRDefault="000039E4" w:rsidP="000039E4">
      <w:pPr>
        <w:spacing w:before="120" w:after="60"/>
        <w:rPr>
          <w:rFonts w:asciiTheme="majorHAnsi" w:hAnsiTheme="majorHAnsi" w:cs="Baskerville"/>
          <w:b/>
        </w:rPr>
      </w:pPr>
      <w:r w:rsidRPr="0008180A">
        <w:rPr>
          <w:rFonts w:asciiTheme="majorHAnsi" w:hAnsiTheme="majorHAnsi" w:cs="Baskerville"/>
          <w:b/>
        </w:rPr>
        <w:t>After-class “Take-Aways”</w:t>
      </w:r>
    </w:p>
    <w:p w14:paraId="57F4CE93" w14:textId="2ACD8C7E" w:rsidR="000039E4" w:rsidRPr="009A0BB1" w:rsidRDefault="000039E4" w:rsidP="000039E4">
      <w:pPr>
        <w:spacing w:after="60"/>
        <w:ind w:firstLine="720"/>
        <w:rPr>
          <w:rFonts w:asciiTheme="majorHAnsi" w:hAnsiTheme="majorHAnsi" w:cs="Baskerville"/>
          <w:sz w:val="22"/>
          <w:szCs w:val="22"/>
        </w:rPr>
      </w:pPr>
      <w:r>
        <w:rPr>
          <w:rFonts w:asciiTheme="majorHAnsi" w:hAnsiTheme="majorHAnsi" w:cs="Baskerville"/>
          <w:sz w:val="22"/>
          <w:szCs w:val="22"/>
        </w:rPr>
        <w:t xml:space="preserve">The main goal of a case discussion is not to acquire an in-depth knowledge of that </w:t>
      </w:r>
      <w:proofErr w:type="gramStart"/>
      <w:r w:rsidR="00A742A8">
        <w:rPr>
          <w:rFonts w:asciiTheme="majorHAnsi" w:hAnsiTheme="majorHAnsi" w:cs="Baskerville"/>
          <w:sz w:val="22"/>
          <w:szCs w:val="22"/>
        </w:rPr>
        <w:t xml:space="preserve">particular </w:t>
      </w:r>
      <w:r>
        <w:rPr>
          <w:rFonts w:asciiTheme="majorHAnsi" w:hAnsiTheme="majorHAnsi" w:cs="Baskerville"/>
          <w:sz w:val="22"/>
          <w:szCs w:val="22"/>
        </w:rPr>
        <w:t>case</w:t>
      </w:r>
      <w:proofErr w:type="gramEnd"/>
      <w:r>
        <w:rPr>
          <w:rFonts w:asciiTheme="majorHAnsi" w:hAnsiTheme="majorHAnsi" w:cs="Baskerville"/>
          <w:sz w:val="22"/>
          <w:szCs w:val="22"/>
        </w:rPr>
        <w:t xml:space="preserve">, but to help you develop a generalizable insight that you can use in other settings—a “take-away” (TA). That insight often emerges after class, </w:t>
      </w:r>
      <w:r w:rsidRPr="009A0BB1">
        <w:rPr>
          <w:rFonts w:asciiTheme="majorHAnsi" w:hAnsiTheme="majorHAnsi" w:cs="Baskerville"/>
          <w:sz w:val="22"/>
          <w:szCs w:val="22"/>
        </w:rPr>
        <w:t xml:space="preserve">as the “dust settles” and the key TAs become clearer in your mind. Each time we discuss a case, you </w:t>
      </w:r>
      <w:r w:rsidR="00F66C8F">
        <w:rPr>
          <w:rFonts w:asciiTheme="majorHAnsi" w:hAnsiTheme="majorHAnsi" w:cs="Baskerville"/>
          <w:sz w:val="22"/>
          <w:szCs w:val="22"/>
        </w:rPr>
        <w:t>should try to</w:t>
      </w:r>
      <w:r w:rsidRPr="009A0BB1">
        <w:rPr>
          <w:rFonts w:asciiTheme="majorHAnsi" w:hAnsiTheme="majorHAnsi" w:cs="Baskerville"/>
          <w:sz w:val="22"/>
          <w:szCs w:val="22"/>
        </w:rPr>
        <w:t xml:space="preserve"> post a short note summarizing your TAs (10 lines or longer) to our Blackboard Discussion </w:t>
      </w:r>
      <w:r>
        <w:rPr>
          <w:rFonts w:asciiTheme="majorHAnsi" w:hAnsiTheme="majorHAnsi" w:cs="Baskerville"/>
          <w:sz w:val="22"/>
          <w:szCs w:val="22"/>
        </w:rPr>
        <w:t>forum</w:t>
      </w:r>
      <w:r w:rsidRPr="009A0BB1">
        <w:rPr>
          <w:rFonts w:asciiTheme="majorHAnsi" w:hAnsiTheme="majorHAnsi" w:cs="Baskerville"/>
          <w:sz w:val="22"/>
          <w:szCs w:val="22"/>
        </w:rPr>
        <w:t xml:space="preserve">. </w:t>
      </w:r>
      <w:r w:rsidR="00F66C8F">
        <w:rPr>
          <w:rFonts w:asciiTheme="majorHAnsi" w:hAnsiTheme="majorHAnsi" w:cs="Baskerville"/>
          <w:sz w:val="22"/>
          <w:szCs w:val="22"/>
        </w:rPr>
        <w:t xml:space="preserve">For grading purposes, </w:t>
      </w:r>
      <w:r w:rsidRPr="009A0BB1">
        <w:rPr>
          <w:rFonts w:asciiTheme="majorHAnsi" w:hAnsiTheme="majorHAnsi" w:cs="Baskerville"/>
          <w:sz w:val="22"/>
          <w:szCs w:val="22"/>
        </w:rPr>
        <w:t>TA</w:t>
      </w:r>
      <w:r w:rsidR="0008180A">
        <w:rPr>
          <w:rFonts w:asciiTheme="majorHAnsi" w:hAnsiTheme="majorHAnsi" w:cs="Baskerville"/>
          <w:sz w:val="22"/>
          <w:szCs w:val="22"/>
        </w:rPr>
        <w:t>s</w:t>
      </w:r>
      <w:r w:rsidRPr="009A0BB1">
        <w:rPr>
          <w:rFonts w:asciiTheme="majorHAnsi" w:hAnsiTheme="majorHAnsi" w:cs="Baskerville"/>
          <w:sz w:val="22"/>
          <w:szCs w:val="22"/>
        </w:rPr>
        <w:t xml:space="preserve"> must be posted on BB by </w:t>
      </w:r>
      <w:r>
        <w:rPr>
          <w:rFonts w:asciiTheme="majorHAnsi" w:hAnsiTheme="majorHAnsi" w:cs="Baskerville"/>
          <w:sz w:val="22"/>
          <w:szCs w:val="22"/>
        </w:rPr>
        <w:t xml:space="preserve">5:00 </w:t>
      </w:r>
      <w:r w:rsidRPr="009A0BB1">
        <w:rPr>
          <w:rFonts w:asciiTheme="majorHAnsi" w:hAnsiTheme="majorHAnsi" w:cs="Baskerville"/>
          <w:sz w:val="22"/>
          <w:szCs w:val="22"/>
        </w:rPr>
        <w:t xml:space="preserve">am </w:t>
      </w:r>
      <w:r w:rsidR="0008180A">
        <w:rPr>
          <w:rFonts w:asciiTheme="majorHAnsi" w:hAnsiTheme="majorHAnsi" w:cs="Baskerville"/>
          <w:sz w:val="22"/>
          <w:szCs w:val="22"/>
        </w:rPr>
        <w:t>of the day of the following class</w:t>
      </w:r>
      <w:r w:rsidRPr="009A0BB1">
        <w:rPr>
          <w:rFonts w:asciiTheme="majorHAnsi" w:hAnsiTheme="majorHAnsi" w:cs="Baskerville"/>
          <w:sz w:val="22"/>
          <w:szCs w:val="22"/>
        </w:rPr>
        <w:t xml:space="preserve">. </w:t>
      </w:r>
    </w:p>
    <w:p w14:paraId="2480E173" w14:textId="77777777" w:rsidR="00224ECF" w:rsidRDefault="000039E4" w:rsidP="00224ECF">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These TA postings should focus primarily on the generalizable lessons you have taken from the case discussion. They might also include responses to other students’ TAs already on the Discussion </w:t>
      </w:r>
      <w:r>
        <w:rPr>
          <w:rFonts w:asciiTheme="majorHAnsi" w:hAnsiTheme="majorHAnsi" w:cs="Baskerville"/>
          <w:sz w:val="22"/>
          <w:szCs w:val="22"/>
        </w:rPr>
        <w:t>forum</w:t>
      </w:r>
      <w:r w:rsidRPr="009A0BB1">
        <w:rPr>
          <w:rFonts w:asciiTheme="majorHAnsi" w:hAnsiTheme="majorHAnsi" w:cs="Baskerville"/>
          <w:sz w:val="22"/>
          <w:szCs w:val="22"/>
        </w:rPr>
        <w:t xml:space="preserve">, or discuss the connections you see between the case and the associated readings, prior class sessions, or other real-world issues. </w:t>
      </w:r>
    </w:p>
    <w:p w14:paraId="6D33D64D" w14:textId="0E66413D" w:rsidR="00224ECF" w:rsidRPr="009A0BB1" w:rsidRDefault="00224ECF" w:rsidP="00224ECF">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I will count </w:t>
      </w:r>
      <w:r>
        <w:rPr>
          <w:rFonts w:asciiTheme="majorHAnsi" w:hAnsiTheme="majorHAnsi" w:cs="Baskerville"/>
          <w:sz w:val="22"/>
          <w:szCs w:val="22"/>
        </w:rPr>
        <w:t xml:space="preserve">toward the course grade </w:t>
      </w:r>
      <w:r w:rsidRPr="009A0BB1">
        <w:rPr>
          <w:rFonts w:asciiTheme="majorHAnsi" w:hAnsiTheme="majorHAnsi" w:cs="Baskerville"/>
          <w:sz w:val="22"/>
          <w:szCs w:val="22"/>
        </w:rPr>
        <w:t xml:space="preserve">the best </w:t>
      </w:r>
      <w:r>
        <w:rPr>
          <w:rFonts w:asciiTheme="majorHAnsi" w:hAnsiTheme="majorHAnsi" w:cs="Baskerville"/>
          <w:sz w:val="22"/>
          <w:szCs w:val="22"/>
        </w:rPr>
        <w:t xml:space="preserve">8 </w:t>
      </w:r>
      <w:r w:rsidRPr="009A0BB1">
        <w:rPr>
          <w:rFonts w:asciiTheme="majorHAnsi" w:hAnsiTheme="majorHAnsi" w:cs="Baskerville"/>
          <w:sz w:val="22"/>
          <w:szCs w:val="22"/>
        </w:rPr>
        <w:t xml:space="preserve">of your TA posts </w:t>
      </w:r>
      <w:r>
        <w:rPr>
          <w:rFonts w:asciiTheme="majorHAnsi" w:hAnsiTheme="majorHAnsi" w:cs="Baskerville"/>
          <w:sz w:val="22"/>
          <w:szCs w:val="22"/>
        </w:rPr>
        <w:t xml:space="preserve">on the case discussions, plus your TAs for the </w:t>
      </w:r>
      <w:r w:rsidRPr="00722824">
        <w:rPr>
          <w:rFonts w:asciiTheme="majorHAnsi" w:hAnsiTheme="majorHAnsi" w:cs="Baskerville"/>
          <w:sz w:val="22"/>
          <w:szCs w:val="22"/>
        </w:rPr>
        <w:t xml:space="preserve">for the Political-economy class on April </w:t>
      </w:r>
      <w:r>
        <w:rPr>
          <w:rFonts w:asciiTheme="majorHAnsi" w:hAnsiTheme="majorHAnsi" w:cs="Baskerville"/>
          <w:sz w:val="22"/>
          <w:szCs w:val="22"/>
        </w:rPr>
        <w:t>13</w:t>
      </w:r>
      <w:r w:rsidRPr="00722824">
        <w:rPr>
          <w:rFonts w:asciiTheme="majorHAnsi" w:hAnsiTheme="majorHAnsi" w:cs="Baskerville"/>
          <w:sz w:val="22"/>
          <w:szCs w:val="22"/>
        </w:rPr>
        <w:t>.</w:t>
      </w:r>
    </w:p>
    <w:p w14:paraId="2325A3AB" w14:textId="2A819731" w:rsidR="000039E4" w:rsidRPr="0008180A" w:rsidRDefault="000039E4" w:rsidP="00825AED">
      <w:pPr>
        <w:tabs>
          <w:tab w:val="left" w:pos="7889"/>
        </w:tabs>
        <w:spacing w:after="60"/>
        <w:rPr>
          <w:rFonts w:asciiTheme="majorHAnsi" w:hAnsiTheme="majorHAnsi" w:cs="Baskerville"/>
          <w:b/>
        </w:rPr>
      </w:pPr>
      <w:r w:rsidRPr="0008180A">
        <w:rPr>
          <w:rFonts w:asciiTheme="majorHAnsi" w:hAnsiTheme="majorHAnsi" w:cs="Baskerville"/>
          <w:b/>
        </w:rPr>
        <w:t>Preparing the theme readings</w:t>
      </w:r>
    </w:p>
    <w:p w14:paraId="7074724E" w14:textId="65BDACA0" w:rsidR="003462D2" w:rsidRPr="00607D42" w:rsidRDefault="000039E4" w:rsidP="00825AED">
      <w:pPr>
        <w:spacing w:after="60"/>
        <w:outlineLvl w:val="0"/>
        <w:rPr>
          <w:rFonts w:asciiTheme="majorHAnsi" w:hAnsiTheme="majorHAnsi" w:cs="Baskerville"/>
          <w:sz w:val="22"/>
          <w:szCs w:val="22"/>
        </w:rPr>
      </w:pPr>
      <w:r w:rsidRPr="009A0BB1">
        <w:rPr>
          <w:rFonts w:asciiTheme="majorHAnsi" w:hAnsiTheme="majorHAnsi" w:cs="Baskerville"/>
          <w:sz w:val="22"/>
          <w:szCs w:val="22"/>
        </w:rPr>
        <w:tab/>
      </w:r>
      <w:r w:rsidR="003E1308">
        <w:rPr>
          <w:rFonts w:asciiTheme="majorHAnsi" w:hAnsiTheme="majorHAnsi" w:cs="Baskerville"/>
          <w:sz w:val="22"/>
          <w:szCs w:val="22"/>
        </w:rPr>
        <w:t>To give you a good foundation in this field</w:t>
      </w:r>
      <w:r w:rsidR="00D359B8">
        <w:rPr>
          <w:rFonts w:asciiTheme="majorHAnsi" w:hAnsiTheme="majorHAnsi" w:cs="Baskerville"/>
          <w:sz w:val="22"/>
          <w:szCs w:val="22"/>
        </w:rPr>
        <w:t>,</w:t>
      </w:r>
      <w:r w:rsidR="003E1308">
        <w:rPr>
          <w:rFonts w:asciiTheme="majorHAnsi" w:hAnsiTheme="majorHAnsi" w:cs="Baskerville"/>
          <w:sz w:val="22"/>
          <w:szCs w:val="22"/>
        </w:rPr>
        <w:t xml:space="preserve"> </w:t>
      </w:r>
      <w:r w:rsidRPr="009A0BB1">
        <w:rPr>
          <w:rFonts w:asciiTheme="majorHAnsi" w:hAnsiTheme="majorHAnsi" w:cs="Baskerville"/>
          <w:sz w:val="22"/>
          <w:szCs w:val="22"/>
        </w:rPr>
        <w:t xml:space="preserve">I </w:t>
      </w:r>
      <w:r w:rsidR="00B808E0">
        <w:rPr>
          <w:rFonts w:asciiTheme="majorHAnsi" w:hAnsiTheme="majorHAnsi" w:cs="Baskerville"/>
          <w:sz w:val="22"/>
          <w:szCs w:val="22"/>
        </w:rPr>
        <w:t xml:space="preserve">have selected a small number of readings </w:t>
      </w:r>
      <w:r w:rsidR="00825AED">
        <w:rPr>
          <w:rFonts w:asciiTheme="majorHAnsi" w:hAnsiTheme="majorHAnsi" w:cs="Baskerville"/>
          <w:sz w:val="22"/>
          <w:szCs w:val="22"/>
        </w:rPr>
        <w:t xml:space="preserve">aiming to explain </w:t>
      </w:r>
      <w:r w:rsidR="00D359B8">
        <w:rPr>
          <w:rFonts w:asciiTheme="majorHAnsi" w:hAnsiTheme="majorHAnsi" w:cs="Baskerville"/>
          <w:sz w:val="22"/>
          <w:szCs w:val="22"/>
        </w:rPr>
        <w:t xml:space="preserve">the main </w:t>
      </w:r>
      <w:r w:rsidR="00825AED">
        <w:rPr>
          <w:rFonts w:asciiTheme="majorHAnsi" w:hAnsiTheme="majorHAnsi" w:cs="Baskerville"/>
          <w:sz w:val="22"/>
          <w:szCs w:val="22"/>
        </w:rPr>
        <w:t>relevant concepts, factual context, and debates</w:t>
      </w:r>
      <w:r w:rsidR="00D359B8">
        <w:rPr>
          <w:rFonts w:asciiTheme="majorHAnsi" w:hAnsiTheme="majorHAnsi" w:cs="Baskerville"/>
          <w:sz w:val="22"/>
          <w:szCs w:val="22"/>
        </w:rPr>
        <w:t xml:space="preserve">. </w:t>
      </w:r>
      <w:r w:rsidR="00607D42">
        <w:rPr>
          <w:rFonts w:asciiTheme="majorHAnsi" w:hAnsiTheme="majorHAnsi" w:cs="Baskerville"/>
          <w:sz w:val="22"/>
          <w:szCs w:val="22"/>
        </w:rPr>
        <w:t xml:space="preserve">I </w:t>
      </w:r>
      <w:r w:rsidR="00825AED">
        <w:rPr>
          <w:rFonts w:asciiTheme="majorHAnsi" w:hAnsiTheme="majorHAnsi" w:cs="Baskerville"/>
          <w:sz w:val="22"/>
          <w:szCs w:val="22"/>
        </w:rPr>
        <w:t xml:space="preserve">will assume you have </w:t>
      </w:r>
      <w:r w:rsidR="003E1308">
        <w:rPr>
          <w:rFonts w:asciiTheme="majorHAnsi" w:hAnsiTheme="majorHAnsi" w:cs="Baskerville"/>
          <w:sz w:val="22"/>
          <w:szCs w:val="22"/>
        </w:rPr>
        <w:t>done</w:t>
      </w:r>
      <w:r w:rsidR="00825AED">
        <w:rPr>
          <w:rFonts w:asciiTheme="majorHAnsi" w:hAnsiTheme="majorHAnsi" w:cs="Baskerville"/>
          <w:sz w:val="22"/>
          <w:szCs w:val="22"/>
        </w:rPr>
        <w:t xml:space="preserve"> these </w:t>
      </w:r>
      <w:r w:rsidR="003E1308">
        <w:rPr>
          <w:rFonts w:asciiTheme="majorHAnsi" w:hAnsiTheme="majorHAnsi" w:cs="Baskerville"/>
          <w:sz w:val="22"/>
          <w:szCs w:val="22"/>
        </w:rPr>
        <w:t xml:space="preserve">readings </w:t>
      </w:r>
      <w:r w:rsidR="00825AED">
        <w:rPr>
          <w:rFonts w:asciiTheme="majorHAnsi" w:hAnsiTheme="majorHAnsi" w:cs="Baskerville"/>
          <w:sz w:val="22"/>
          <w:szCs w:val="22"/>
        </w:rPr>
        <w:t>ahead of class</w:t>
      </w:r>
      <w:r w:rsidR="003E1308">
        <w:rPr>
          <w:rFonts w:asciiTheme="majorHAnsi" w:hAnsiTheme="majorHAnsi" w:cs="Baskerville"/>
          <w:sz w:val="22"/>
          <w:szCs w:val="22"/>
        </w:rPr>
        <w:t xml:space="preserve">, so I can rapidly underscore </w:t>
      </w:r>
      <w:r w:rsidR="00607D42">
        <w:rPr>
          <w:rFonts w:asciiTheme="majorHAnsi" w:hAnsiTheme="majorHAnsi" w:cs="Baskerville"/>
          <w:sz w:val="22"/>
          <w:szCs w:val="22"/>
        </w:rPr>
        <w:t>key concepts</w:t>
      </w:r>
      <w:r w:rsidR="003E1308">
        <w:rPr>
          <w:rFonts w:asciiTheme="majorHAnsi" w:hAnsiTheme="majorHAnsi" w:cs="Baskerville"/>
          <w:sz w:val="22"/>
          <w:szCs w:val="22"/>
        </w:rPr>
        <w:t xml:space="preserve"> and use most of our time for discussion of</w:t>
      </w:r>
      <w:r w:rsidR="00825AED">
        <w:rPr>
          <w:rFonts w:asciiTheme="majorHAnsi" w:hAnsiTheme="majorHAnsi" w:cs="Baskerville"/>
          <w:sz w:val="22"/>
          <w:szCs w:val="22"/>
        </w:rPr>
        <w:t xml:space="preserve"> </w:t>
      </w:r>
      <w:r w:rsidRPr="009A0BB1">
        <w:rPr>
          <w:rFonts w:asciiTheme="majorHAnsi" w:hAnsiTheme="majorHAnsi" w:cs="Baskerville"/>
          <w:sz w:val="22"/>
          <w:szCs w:val="22"/>
        </w:rPr>
        <w:t>your observations and questions.</w:t>
      </w:r>
      <w:r>
        <w:rPr>
          <w:rFonts w:asciiTheme="majorHAnsi" w:hAnsiTheme="majorHAnsi" w:cs="Baskerville"/>
          <w:sz w:val="22"/>
          <w:szCs w:val="22"/>
        </w:rPr>
        <w:t xml:space="preserve"> </w:t>
      </w:r>
    </w:p>
    <w:p w14:paraId="25C7BAB8" w14:textId="319D0924" w:rsidR="000039E4" w:rsidRPr="0008180A" w:rsidRDefault="000039E4" w:rsidP="0008180A">
      <w:pPr>
        <w:spacing w:before="120"/>
        <w:rPr>
          <w:rFonts w:asciiTheme="majorHAnsi" w:hAnsiTheme="majorHAnsi" w:cstheme="majorHAnsi"/>
        </w:rPr>
      </w:pPr>
      <w:r w:rsidRPr="0008180A">
        <w:rPr>
          <w:rFonts w:asciiTheme="majorHAnsi" w:hAnsiTheme="majorHAnsi" w:cstheme="majorHAnsi"/>
          <w:b/>
          <w:bCs/>
          <w:color w:val="000000"/>
        </w:rPr>
        <w:t>Research Project</w:t>
      </w:r>
    </w:p>
    <w:p w14:paraId="2928518E" w14:textId="0ADBE43F" w:rsidR="00114901" w:rsidRDefault="000039E4" w:rsidP="001149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ajorHAnsi" w:hAnsiTheme="majorHAnsi" w:cstheme="majorHAnsi"/>
          <w:color w:val="000000"/>
          <w:sz w:val="22"/>
          <w:szCs w:val="22"/>
        </w:rPr>
      </w:pPr>
      <w:r w:rsidRPr="0008180A">
        <w:rPr>
          <w:rFonts w:asciiTheme="majorHAnsi" w:hAnsiTheme="majorHAnsi" w:cstheme="majorHAnsi"/>
          <w:color w:val="000000"/>
          <w:sz w:val="22"/>
          <w:szCs w:val="22"/>
        </w:rPr>
        <w:t xml:space="preserve">The Research Project is an important part of this course. </w:t>
      </w:r>
      <w:r w:rsidR="00114901" w:rsidRPr="00114901">
        <w:rPr>
          <w:rFonts w:asciiTheme="majorHAnsi" w:hAnsiTheme="majorHAnsi" w:cstheme="majorHAnsi"/>
          <w:color w:val="000000"/>
          <w:sz w:val="22"/>
          <w:szCs w:val="22"/>
        </w:rPr>
        <w:t>It allows you to</w:t>
      </w:r>
      <w:r w:rsidR="00114901">
        <w:rPr>
          <w:rFonts w:asciiTheme="majorHAnsi" w:hAnsiTheme="majorHAnsi" w:cstheme="majorHAnsi"/>
          <w:color w:val="000000"/>
          <w:sz w:val="22"/>
          <w:szCs w:val="22"/>
        </w:rPr>
        <w:t xml:space="preserve"> </w:t>
      </w:r>
      <w:r w:rsidR="00114901" w:rsidRPr="00114901">
        <w:rPr>
          <w:rFonts w:asciiTheme="majorHAnsi" w:hAnsiTheme="majorHAnsi" w:cstheme="majorHAnsi"/>
          <w:color w:val="000000"/>
          <w:sz w:val="22"/>
          <w:szCs w:val="22"/>
        </w:rPr>
        <w:t xml:space="preserve">acquire a deeper understanding of a specific firm </w:t>
      </w:r>
      <w:r w:rsidR="00F66C8F">
        <w:rPr>
          <w:rFonts w:asciiTheme="majorHAnsi" w:hAnsiTheme="majorHAnsi" w:cstheme="majorHAnsi"/>
          <w:color w:val="000000"/>
          <w:sz w:val="22"/>
          <w:szCs w:val="22"/>
        </w:rPr>
        <w:t>or topic</w:t>
      </w:r>
      <w:r w:rsidR="00114901" w:rsidRPr="00114901">
        <w:rPr>
          <w:rFonts w:asciiTheme="majorHAnsi" w:hAnsiTheme="majorHAnsi" w:cstheme="majorHAnsi"/>
          <w:color w:val="000000"/>
          <w:sz w:val="22"/>
          <w:szCs w:val="22"/>
        </w:rPr>
        <w:t xml:space="preserve"> </w:t>
      </w:r>
      <w:r w:rsidR="00114901">
        <w:rPr>
          <w:rFonts w:asciiTheme="majorHAnsi" w:hAnsiTheme="majorHAnsi" w:cstheme="majorHAnsi"/>
          <w:color w:val="000000"/>
          <w:sz w:val="22"/>
          <w:szCs w:val="22"/>
        </w:rPr>
        <w:t>that interests you, and it</w:t>
      </w:r>
      <w:r w:rsidR="00114901" w:rsidRPr="00114901">
        <w:rPr>
          <w:rFonts w:asciiTheme="majorHAnsi" w:hAnsiTheme="majorHAnsi" w:cstheme="majorHAnsi"/>
          <w:color w:val="000000"/>
          <w:sz w:val="22"/>
          <w:szCs w:val="22"/>
        </w:rPr>
        <w:t xml:space="preserve"> gives you an</w:t>
      </w:r>
      <w:r w:rsidR="00114901">
        <w:rPr>
          <w:rFonts w:asciiTheme="majorHAnsi" w:hAnsiTheme="majorHAnsi" w:cstheme="majorHAnsi"/>
          <w:color w:val="000000"/>
          <w:sz w:val="22"/>
          <w:szCs w:val="22"/>
        </w:rPr>
        <w:t xml:space="preserve"> </w:t>
      </w:r>
      <w:r w:rsidR="00114901" w:rsidRPr="00114901">
        <w:rPr>
          <w:rFonts w:asciiTheme="majorHAnsi" w:hAnsiTheme="majorHAnsi" w:cstheme="majorHAnsi"/>
          <w:color w:val="000000"/>
          <w:sz w:val="22"/>
          <w:szCs w:val="22"/>
        </w:rPr>
        <w:t>opportunity to practice various forms of analysis developed in the course</w:t>
      </w:r>
      <w:r w:rsidR="00114901">
        <w:rPr>
          <w:rFonts w:asciiTheme="majorHAnsi" w:hAnsiTheme="majorHAnsi" w:cstheme="majorHAnsi"/>
          <w:color w:val="000000"/>
          <w:sz w:val="22"/>
          <w:szCs w:val="22"/>
        </w:rPr>
        <w:t>.</w:t>
      </w:r>
    </w:p>
    <w:p w14:paraId="7A52FD08" w14:textId="682B1A35" w:rsidR="000039E4" w:rsidRPr="0008180A" w:rsidRDefault="00114901" w:rsidP="001149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ajorHAnsi" w:hAnsiTheme="majorHAnsi" w:cstheme="majorHAnsi"/>
          <w:color w:val="000000"/>
          <w:sz w:val="22"/>
          <w:szCs w:val="22"/>
        </w:rPr>
      </w:pPr>
      <w:r>
        <w:rPr>
          <w:rFonts w:asciiTheme="majorHAnsi" w:hAnsiTheme="majorHAnsi" w:cstheme="majorHAnsi"/>
          <w:color w:val="000000"/>
          <w:sz w:val="22"/>
          <w:szCs w:val="22"/>
        </w:rPr>
        <w:t>This</w:t>
      </w:r>
      <w:r w:rsidR="000039E4" w:rsidRPr="0008180A">
        <w:rPr>
          <w:rFonts w:asciiTheme="majorHAnsi" w:hAnsiTheme="majorHAnsi" w:cstheme="majorHAnsi"/>
          <w:color w:val="000000"/>
          <w:sz w:val="22"/>
          <w:szCs w:val="22"/>
        </w:rPr>
        <w:t xml:space="preserve"> can be a team or individual project. Teams will self-select, with no more than four students in a team. It is up to you to identify a topic that interests you (and that you and I agree fits the course objectives).</w:t>
      </w:r>
    </w:p>
    <w:p w14:paraId="5CC21417" w14:textId="6B534BDE" w:rsidR="000039E4" w:rsidRPr="0008180A" w:rsidRDefault="000039E4" w:rsidP="00081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ajorHAnsi" w:hAnsiTheme="majorHAnsi" w:cstheme="majorHAnsi"/>
          <w:bCs/>
          <w:color w:val="000000"/>
          <w:sz w:val="22"/>
          <w:szCs w:val="22"/>
        </w:rPr>
      </w:pPr>
      <w:r w:rsidRPr="0008180A">
        <w:rPr>
          <w:rFonts w:asciiTheme="majorHAnsi" w:hAnsiTheme="majorHAnsi" w:cstheme="majorHAnsi"/>
          <w:bCs/>
          <w:color w:val="000000"/>
          <w:sz w:val="22"/>
          <w:szCs w:val="22"/>
        </w:rPr>
        <w:lastRenderedPageBreak/>
        <w:t>These reports can take either of two forms:</w:t>
      </w:r>
    </w:p>
    <w:p w14:paraId="1C899DAF" w14:textId="77777777" w:rsidR="000039E4" w:rsidRPr="0008180A" w:rsidRDefault="000039E4" w:rsidP="00081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Cs/>
          <w:color w:val="000000"/>
          <w:sz w:val="22"/>
          <w:szCs w:val="22"/>
        </w:rPr>
      </w:pPr>
      <w:r w:rsidRPr="0008180A">
        <w:rPr>
          <w:rFonts w:asciiTheme="majorHAnsi" w:hAnsiTheme="majorHAnsi" w:cstheme="majorHAnsi"/>
          <w:bCs/>
          <w:color w:val="000000"/>
          <w:sz w:val="22"/>
          <w:szCs w:val="22"/>
        </w:rPr>
        <w:t xml:space="preserve">(1) Consulting report: </w:t>
      </w:r>
      <w:r w:rsidRPr="0008180A">
        <w:rPr>
          <w:rFonts w:asciiTheme="majorHAnsi" w:hAnsiTheme="majorHAnsi" w:cstheme="majorHAnsi"/>
          <w:color w:val="000000"/>
          <w:sz w:val="22"/>
          <w:szCs w:val="22"/>
        </w:rPr>
        <w:t>This type of project might focus on a particular firm confronting a particular environmental issue, or it might consider the strategy of a government entity or an activist group. Projects of this type should be action-oriented and go from analysis to recommendations. The Guidelines we use in the CRs will serve as guidelines for this type of report too.</w:t>
      </w:r>
    </w:p>
    <w:p w14:paraId="6673088E" w14:textId="10CA868E" w:rsidR="000039E4" w:rsidRPr="0008180A" w:rsidRDefault="000039E4" w:rsidP="00081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Cs/>
          <w:color w:val="000000"/>
          <w:sz w:val="22"/>
          <w:szCs w:val="22"/>
        </w:rPr>
      </w:pPr>
      <w:r w:rsidRPr="0008180A">
        <w:rPr>
          <w:rFonts w:asciiTheme="majorHAnsi" w:hAnsiTheme="majorHAnsi" w:cstheme="majorHAnsi"/>
          <w:bCs/>
          <w:color w:val="000000"/>
          <w:sz w:val="22"/>
          <w:szCs w:val="22"/>
        </w:rPr>
        <w:t>(2) Journalistic report:</w:t>
      </w:r>
      <w:r w:rsidRPr="0008180A">
        <w:rPr>
          <w:rFonts w:asciiTheme="majorHAnsi" w:hAnsiTheme="majorHAnsi" w:cstheme="majorHAnsi"/>
          <w:color w:val="000000"/>
          <w:sz w:val="22"/>
          <w:szCs w:val="22"/>
        </w:rPr>
        <w:t xml:space="preserve"> </w:t>
      </w:r>
      <w:r w:rsidRPr="0008180A">
        <w:rPr>
          <w:rFonts w:asciiTheme="majorHAnsi" w:hAnsiTheme="majorHAnsi" w:cstheme="majorHAnsi"/>
          <w:sz w:val="22"/>
          <w:szCs w:val="22"/>
        </w:rPr>
        <w:t>In this type of project, the group will assume the role of journalist</w:t>
      </w:r>
      <w:r w:rsidR="00A742A8">
        <w:rPr>
          <w:rFonts w:asciiTheme="majorHAnsi" w:hAnsiTheme="majorHAnsi" w:cstheme="majorHAnsi"/>
          <w:sz w:val="22"/>
          <w:szCs w:val="22"/>
        </w:rPr>
        <w:t xml:space="preserve"> team</w:t>
      </w:r>
      <w:r w:rsidRPr="0008180A">
        <w:rPr>
          <w:rFonts w:asciiTheme="majorHAnsi" w:hAnsiTheme="majorHAnsi" w:cstheme="majorHAnsi"/>
          <w:sz w:val="22"/>
          <w:szCs w:val="22"/>
        </w:rPr>
        <w:t>, preparing a draft of an article about either a specific firm’s actions or a wider sustainability issue suitable for submission to an industry magazine. You will need to provide me and the class a briefing on the issue and the key points of the article.</w:t>
      </w:r>
      <w:r w:rsidRPr="0008180A">
        <w:rPr>
          <w:rFonts w:asciiTheme="majorHAnsi" w:hAnsiTheme="majorHAnsi" w:cstheme="majorHAnsi"/>
          <w:i/>
          <w:iCs/>
          <w:sz w:val="22"/>
          <w:szCs w:val="22"/>
        </w:rPr>
        <w:t xml:space="preserve"> </w:t>
      </w:r>
    </w:p>
    <w:p w14:paraId="661C2273" w14:textId="75927011" w:rsidR="000039E4" w:rsidRPr="0008180A" w:rsidRDefault="000039E4" w:rsidP="00081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ajorHAnsi" w:hAnsiTheme="majorHAnsi" w:cstheme="majorHAnsi"/>
          <w:color w:val="000000"/>
          <w:sz w:val="22"/>
          <w:szCs w:val="22"/>
        </w:rPr>
      </w:pPr>
      <w:r w:rsidRPr="0008180A">
        <w:rPr>
          <w:rFonts w:asciiTheme="majorHAnsi" w:hAnsiTheme="majorHAnsi" w:cstheme="majorHAnsi"/>
          <w:sz w:val="22"/>
          <w:szCs w:val="22"/>
        </w:rPr>
        <w:t>In either of these forms,</w:t>
      </w:r>
      <w:r w:rsidRPr="0008180A">
        <w:rPr>
          <w:rFonts w:asciiTheme="majorHAnsi" w:hAnsiTheme="majorHAnsi" w:cstheme="majorHAnsi"/>
          <w:color w:val="000000"/>
          <w:sz w:val="22"/>
          <w:szCs w:val="22"/>
        </w:rPr>
        <w:t xml:space="preserve"> team projects must include some interaction—preferably face-to-face, but if not, then by phone—with relevant practitioners (managers at companies and/or NGOs, government officials, etc.), and your report must include clear attributions (citations) to these and all other sources. More details are in the Appendix on the </w:t>
      </w:r>
      <w:r w:rsidRPr="0008180A">
        <w:rPr>
          <w:rFonts w:asciiTheme="majorHAnsi" w:hAnsiTheme="majorHAnsi" w:cstheme="majorHAnsi"/>
          <w:i/>
          <w:color w:val="000000"/>
          <w:sz w:val="22"/>
          <w:szCs w:val="22"/>
        </w:rPr>
        <w:t>Research Project Guidelines</w:t>
      </w:r>
      <w:r w:rsidRPr="0008180A">
        <w:rPr>
          <w:rFonts w:asciiTheme="majorHAnsi" w:hAnsiTheme="majorHAnsi" w:cstheme="majorHAnsi"/>
          <w:color w:val="000000"/>
          <w:sz w:val="22"/>
          <w:szCs w:val="22"/>
        </w:rPr>
        <w:t>.</w:t>
      </w:r>
    </w:p>
    <w:p w14:paraId="289A4435" w14:textId="77777777" w:rsidR="000039E4" w:rsidRPr="0008180A" w:rsidRDefault="000039E4" w:rsidP="000039E4">
      <w:pPr>
        <w:spacing w:before="120" w:after="60"/>
        <w:rPr>
          <w:rFonts w:asciiTheme="majorHAnsi" w:hAnsiTheme="majorHAnsi" w:cs="Baskerville"/>
          <w:b/>
        </w:rPr>
      </w:pPr>
      <w:r w:rsidRPr="0008180A">
        <w:rPr>
          <w:rFonts w:asciiTheme="majorHAnsi" w:hAnsiTheme="majorHAnsi" w:cs="Baskerville"/>
          <w:b/>
        </w:rPr>
        <w:t>Class participation</w:t>
      </w:r>
    </w:p>
    <w:p w14:paraId="4137762D" w14:textId="77777777" w:rsidR="000039E4" w:rsidRDefault="000039E4" w:rsidP="000039E4">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As in many of your other classes, your active participation in the class discussion is a crucial part of the learning process: your contributions help both you and the rest of the class master the target concepts and skills. In class, I will often “cold call,” so please avoid embarrassment by telling me before class if you are not prepared. And if you are uncomfortable with class participation, please let me know at the beginning of term and I will work with you to help you overcome this barrier. </w:t>
      </w:r>
    </w:p>
    <w:p w14:paraId="4FDC2EF0" w14:textId="77777777" w:rsidR="000039E4" w:rsidRPr="0008180A" w:rsidRDefault="000039E4" w:rsidP="000039E4">
      <w:pPr>
        <w:spacing w:before="120" w:after="60"/>
        <w:rPr>
          <w:rFonts w:asciiTheme="majorHAnsi" w:hAnsiTheme="majorHAnsi" w:cs="Baskerville"/>
        </w:rPr>
      </w:pPr>
      <w:r w:rsidRPr="0008180A">
        <w:rPr>
          <w:rFonts w:asciiTheme="majorHAnsi" w:hAnsiTheme="majorHAnsi" w:cs="Baskerville"/>
          <w:b/>
        </w:rPr>
        <w:t xml:space="preserve">Class attendance </w:t>
      </w:r>
    </w:p>
    <w:p w14:paraId="4D019C61" w14:textId="2605E774" w:rsidR="000039E4" w:rsidRDefault="000039E4" w:rsidP="000039E4">
      <w:pPr>
        <w:rPr>
          <w:rFonts w:asciiTheme="majorHAnsi" w:hAnsiTheme="majorHAnsi" w:cs="Baskerville"/>
          <w:sz w:val="22"/>
          <w:szCs w:val="22"/>
        </w:rPr>
      </w:pPr>
      <w:r w:rsidRPr="009A0BB1">
        <w:rPr>
          <w:rFonts w:asciiTheme="majorHAnsi" w:hAnsiTheme="majorHAnsi" w:cs="Baskerville"/>
          <w:sz w:val="22"/>
          <w:szCs w:val="22"/>
        </w:rPr>
        <w:tab/>
        <w:t>Engagement is essential to your learning in this course, and you cannot engage during classes that you do not attend. If you must miss a case-discussion class, it is particularly important to prepare the relevant Case Note and submit it before the class</w:t>
      </w:r>
      <w:r w:rsidR="000623BC" w:rsidRPr="000623BC">
        <w:rPr>
          <w:rFonts w:asciiTheme="majorHAnsi" w:hAnsiTheme="majorHAnsi" w:cs="Baskerville"/>
          <w:sz w:val="22"/>
          <w:szCs w:val="22"/>
        </w:rPr>
        <w:t xml:space="preserve"> </w:t>
      </w:r>
      <w:r w:rsidR="000623BC">
        <w:rPr>
          <w:rFonts w:asciiTheme="majorHAnsi" w:hAnsiTheme="majorHAnsi" w:cs="Baskerville"/>
          <w:sz w:val="22"/>
          <w:szCs w:val="22"/>
        </w:rPr>
        <w:t>session</w:t>
      </w:r>
      <w:r w:rsidRPr="009A0BB1">
        <w:rPr>
          <w:rFonts w:asciiTheme="majorHAnsi" w:hAnsiTheme="majorHAnsi" w:cs="Baskerville"/>
          <w:sz w:val="22"/>
          <w:szCs w:val="22"/>
        </w:rPr>
        <w:t>.</w:t>
      </w:r>
    </w:p>
    <w:p w14:paraId="51D9245B" w14:textId="77777777" w:rsidR="000039E4" w:rsidRPr="009A0BB1" w:rsidRDefault="000039E4" w:rsidP="000039E4">
      <w:pPr>
        <w:ind w:firstLine="720"/>
        <w:rPr>
          <w:rFonts w:asciiTheme="majorHAnsi" w:hAnsiTheme="majorHAnsi" w:cs="Baskerville"/>
          <w:sz w:val="22"/>
          <w:szCs w:val="22"/>
        </w:rPr>
      </w:pPr>
      <w:r>
        <w:rPr>
          <w:rFonts w:asciiTheme="majorHAnsi" w:hAnsiTheme="majorHAnsi" w:cs="Baskerville"/>
          <w:sz w:val="22"/>
          <w:szCs w:val="22"/>
        </w:rPr>
        <w:t>This is an in-person class. If health issues force you to miss a session, contact me before class to make other arrangements.</w:t>
      </w:r>
    </w:p>
    <w:p w14:paraId="12549F36" w14:textId="77777777" w:rsidR="000039E4" w:rsidRPr="0008180A" w:rsidRDefault="000039E4" w:rsidP="000039E4">
      <w:pPr>
        <w:spacing w:before="120" w:after="60"/>
        <w:rPr>
          <w:rFonts w:asciiTheme="majorHAnsi" w:hAnsiTheme="majorHAnsi" w:cs="Baskerville"/>
        </w:rPr>
      </w:pPr>
      <w:r w:rsidRPr="0008180A">
        <w:rPr>
          <w:rFonts w:asciiTheme="majorHAnsi" w:hAnsiTheme="majorHAnsi" w:cs="Baskerville"/>
          <w:b/>
        </w:rPr>
        <w:t>Grading</w:t>
      </w:r>
    </w:p>
    <w:p w14:paraId="4548A7CC" w14:textId="47064928" w:rsidR="000039E4" w:rsidRPr="009A0BB1" w:rsidRDefault="000039E4" w:rsidP="000039E4">
      <w:pPr>
        <w:rPr>
          <w:rFonts w:asciiTheme="majorHAnsi" w:hAnsiTheme="majorHAnsi" w:cs="Baskerville"/>
          <w:sz w:val="22"/>
          <w:szCs w:val="22"/>
        </w:rPr>
      </w:pPr>
      <w:r w:rsidRPr="009A0BB1">
        <w:rPr>
          <w:rFonts w:asciiTheme="majorHAnsi" w:hAnsiTheme="majorHAnsi" w:cs="Baskerville"/>
          <w:sz w:val="22"/>
          <w:szCs w:val="22"/>
        </w:rPr>
        <w:tab/>
      </w:r>
      <w:r w:rsidR="00A742A8">
        <w:rPr>
          <w:rFonts w:asciiTheme="majorHAnsi" w:hAnsiTheme="majorHAnsi" w:cs="Baskerville"/>
          <w:sz w:val="22"/>
          <w:szCs w:val="22"/>
        </w:rPr>
        <w:t>The target</w:t>
      </w:r>
      <w:r w:rsidR="00A742A8" w:rsidRPr="009A0BB1">
        <w:rPr>
          <w:rFonts w:asciiTheme="majorHAnsi" w:hAnsiTheme="majorHAnsi" w:cs="Baskerville"/>
          <w:sz w:val="22"/>
          <w:szCs w:val="22"/>
        </w:rPr>
        <w:t xml:space="preserve"> average grade </w:t>
      </w:r>
      <w:r w:rsidR="00A742A8">
        <w:rPr>
          <w:rFonts w:asciiTheme="majorHAnsi" w:hAnsiTheme="majorHAnsi" w:cs="Baskerville"/>
          <w:sz w:val="22"/>
          <w:szCs w:val="22"/>
        </w:rPr>
        <w:t>for</w:t>
      </w:r>
      <w:r w:rsidR="00A742A8" w:rsidRPr="009A0BB1">
        <w:rPr>
          <w:rFonts w:asciiTheme="majorHAnsi" w:hAnsiTheme="majorHAnsi" w:cs="Baskerville"/>
          <w:sz w:val="22"/>
          <w:szCs w:val="22"/>
        </w:rPr>
        <w:t xml:space="preserve"> </w:t>
      </w:r>
      <w:r w:rsidRPr="009A0BB1">
        <w:rPr>
          <w:rFonts w:asciiTheme="majorHAnsi" w:hAnsiTheme="majorHAnsi" w:cs="Baskerville"/>
          <w:sz w:val="22"/>
          <w:szCs w:val="22"/>
        </w:rPr>
        <w:t>this course is B+</w:t>
      </w:r>
      <w:r>
        <w:rPr>
          <w:rFonts w:asciiTheme="majorHAnsi" w:hAnsiTheme="majorHAnsi" w:cs="Baskerville"/>
          <w:sz w:val="22"/>
          <w:szCs w:val="22"/>
        </w:rPr>
        <w:t>/A-</w:t>
      </w:r>
      <w:r w:rsidR="000623BC">
        <w:rPr>
          <w:rFonts w:asciiTheme="majorHAnsi" w:hAnsiTheme="majorHAnsi" w:cs="Baskerville"/>
          <w:sz w:val="22"/>
          <w:szCs w:val="22"/>
        </w:rPr>
        <w:t xml:space="preserve"> (3.5/4)</w:t>
      </w:r>
      <w:r w:rsidRPr="009A0BB1">
        <w:rPr>
          <w:rFonts w:asciiTheme="majorHAnsi" w:hAnsiTheme="majorHAnsi" w:cs="Baskerville"/>
          <w:sz w:val="22"/>
          <w:szCs w:val="22"/>
        </w:rPr>
        <w:t xml:space="preserve">. Course grades are calculated based on how you perform in the class, both </w:t>
      </w:r>
      <w:r>
        <w:rPr>
          <w:rFonts w:asciiTheme="majorHAnsi" w:hAnsiTheme="majorHAnsi" w:cs="Baskerville"/>
          <w:sz w:val="22"/>
          <w:szCs w:val="22"/>
        </w:rPr>
        <w:t xml:space="preserve">(a) </w:t>
      </w:r>
      <w:r w:rsidRPr="009A0BB1">
        <w:rPr>
          <w:rFonts w:asciiTheme="majorHAnsi" w:hAnsiTheme="majorHAnsi" w:cs="Baskerville"/>
          <w:sz w:val="22"/>
          <w:szCs w:val="22"/>
        </w:rPr>
        <w:t xml:space="preserve">relative to the course goals and </w:t>
      </w:r>
      <w:r>
        <w:rPr>
          <w:rFonts w:asciiTheme="majorHAnsi" w:hAnsiTheme="majorHAnsi" w:cs="Baskerville"/>
          <w:sz w:val="22"/>
          <w:szCs w:val="22"/>
        </w:rPr>
        <w:t xml:space="preserve">(b) </w:t>
      </w:r>
      <w:r w:rsidRPr="009A0BB1">
        <w:rPr>
          <w:rFonts w:asciiTheme="majorHAnsi" w:hAnsiTheme="majorHAnsi" w:cs="Baskerville"/>
          <w:sz w:val="22"/>
          <w:szCs w:val="22"/>
        </w:rPr>
        <w:t xml:space="preserve">relative to other students. </w:t>
      </w:r>
      <w:r w:rsidR="000623BC">
        <w:rPr>
          <w:rFonts w:asciiTheme="majorHAnsi" w:hAnsiTheme="majorHAnsi" w:cs="Baskerville"/>
          <w:sz w:val="22"/>
          <w:szCs w:val="22"/>
        </w:rPr>
        <w:t>The component weights are as follows:</w:t>
      </w:r>
    </w:p>
    <w:p w14:paraId="0F5A1168" w14:textId="07505972" w:rsidR="000039E4" w:rsidRDefault="000039E4" w:rsidP="000039E4">
      <w:pPr>
        <w:spacing w:before="160"/>
        <w:rPr>
          <w:rFonts w:asciiTheme="majorHAnsi" w:hAnsiTheme="majorHAnsi" w:cs="Baskerville"/>
          <w:sz w:val="22"/>
          <w:szCs w:val="22"/>
        </w:rPr>
      </w:pPr>
    </w:p>
    <w:p w14:paraId="4F126D9A" w14:textId="77777777" w:rsidR="001B7DDC" w:rsidRPr="009A0BB1" w:rsidRDefault="001B7DDC" w:rsidP="000039E4">
      <w:pPr>
        <w:spacing w:before="160"/>
        <w:rPr>
          <w:rFonts w:asciiTheme="majorHAnsi" w:hAnsiTheme="majorHAnsi" w:cs="Baskerville"/>
          <w:sz w:val="22"/>
          <w:szCs w:val="22"/>
        </w:rPr>
      </w:pPr>
    </w:p>
    <w:tbl>
      <w:tblPr>
        <w:tblW w:w="0" w:type="auto"/>
        <w:tblInd w:w="1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4170"/>
        <w:gridCol w:w="990"/>
      </w:tblGrid>
      <w:tr w:rsidR="000039E4" w:rsidRPr="009A0BB1" w14:paraId="5F175757"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0D5A8386" w14:textId="77777777" w:rsidR="000039E4" w:rsidRPr="009A0BB1" w:rsidRDefault="000039E4" w:rsidP="001313DC">
            <w:pPr>
              <w:spacing w:after="60"/>
              <w:ind w:left="193"/>
              <w:rPr>
                <w:rFonts w:asciiTheme="majorHAnsi" w:hAnsiTheme="majorHAnsi" w:cs="Baskerville"/>
                <w:b/>
                <w:sz w:val="22"/>
                <w:szCs w:val="22"/>
              </w:rPr>
            </w:pPr>
            <w:r w:rsidRPr="009A0BB1">
              <w:rPr>
                <w:rFonts w:asciiTheme="majorHAnsi" w:hAnsiTheme="majorHAnsi" w:cs="Baskerville"/>
                <w:b/>
                <w:sz w:val="22"/>
                <w:szCs w:val="22"/>
              </w:rPr>
              <w:t>Component</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64745CC1" w14:textId="77777777" w:rsidR="000039E4" w:rsidRPr="009A0BB1" w:rsidRDefault="000039E4" w:rsidP="001313DC">
            <w:pPr>
              <w:spacing w:after="60"/>
              <w:jc w:val="center"/>
              <w:rPr>
                <w:rFonts w:asciiTheme="majorHAnsi" w:hAnsiTheme="majorHAnsi" w:cs="Baskerville"/>
                <w:b/>
                <w:sz w:val="22"/>
                <w:szCs w:val="22"/>
              </w:rPr>
            </w:pPr>
            <w:r w:rsidRPr="009A0BB1">
              <w:rPr>
                <w:rFonts w:asciiTheme="majorHAnsi" w:hAnsiTheme="majorHAnsi" w:cs="Baskerville"/>
                <w:b/>
                <w:sz w:val="22"/>
                <w:szCs w:val="22"/>
              </w:rPr>
              <w:t>Weight</w:t>
            </w:r>
          </w:p>
        </w:tc>
      </w:tr>
      <w:tr w:rsidR="000039E4" w:rsidRPr="009A0BB1" w14:paraId="5A842A8B" w14:textId="77777777" w:rsidTr="001313DC">
        <w:trPr>
          <w:cantSplit/>
        </w:trPr>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D7E8EC8" w14:textId="77777777" w:rsidR="000039E4" w:rsidRPr="009A0BB1" w:rsidRDefault="000039E4"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1</w:t>
            </w:r>
            <w:r w:rsidRPr="009A0BB1">
              <w:rPr>
                <w:rFonts w:asciiTheme="majorHAnsi" w:hAnsiTheme="majorHAnsi" w:cs="Baskerville"/>
                <w:sz w:val="22"/>
                <w:szCs w:val="22"/>
                <w:vertAlign w:val="superscript"/>
              </w:rPr>
              <w:t>st</w:t>
            </w:r>
            <w:r w:rsidRPr="009A0BB1">
              <w:rPr>
                <w:rFonts w:asciiTheme="majorHAnsi" w:hAnsiTheme="majorHAnsi" w:cs="Baskerville"/>
                <w:sz w:val="22"/>
                <w:szCs w:val="22"/>
              </w:rPr>
              <w:t xml:space="preserve"> 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1B3850E5" w14:textId="276BA1A7" w:rsidR="000039E4" w:rsidRPr="009A0BB1" w:rsidRDefault="00EF6762" w:rsidP="00EF6762">
            <w:pPr>
              <w:spacing w:after="60"/>
              <w:jc w:val="center"/>
              <w:rPr>
                <w:rFonts w:asciiTheme="majorHAnsi" w:hAnsiTheme="majorHAnsi" w:cs="Baskerville"/>
                <w:sz w:val="22"/>
                <w:szCs w:val="22"/>
              </w:rPr>
            </w:pPr>
            <w:r>
              <w:rPr>
                <w:rFonts w:asciiTheme="majorHAnsi" w:hAnsiTheme="majorHAnsi" w:cs="Baskerville"/>
                <w:sz w:val="22"/>
                <w:szCs w:val="22"/>
              </w:rPr>
              <w:t>10</w:t>
            </w:r>
            <w:r w:rsidR="000039E4" w:rsidRPr="009A0BB1">
              <w:rPr>
                <w:rFonts w:asciiTheme="majorHAnsi" w:hAnsiTheme="majorHAnsi" w:cs="Baskerville"/>
                <w:sz w:val="22"/>
                <w:szCs w:val="22"/>
              </w:rPr>
              <w:t>%</w:t>
            </w:r>
          </w:p>
        </w:tc>
      </w:tr>
      <w:tr w:rsidR="000039E4" w:rsidRPr="009A0BB1" w14:paraId="1AE3B626" w14:textId="77777777" w:rsidTr="001313DC">
        <w:trPr>
          <w:cantSplit/>
        </w:trPr>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B611008" w14:textId="77777777" w:rsidR="000039E4" w:rsidRPr="009A0BB1" w:rsidRDefault="000039E4"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2</w:t>
            </w:r>
            <w:r w:rsidRPr="009A0BB1">
              <w:rPr>
                <w:rFonts w:asciiTheme="majorHAnsi" w:hAnsiTheme="majorHAnsi" w:cs="Baskerville"/>
                <w:sz w:val="22"/>
                <w:szCs w:val="22"/>
                <w:vertAlign w:val="superscript"/>
              </w:rPr>
              <w:t>nd</w:t>
            </w:r>
            <w:r w:rsidRPr="009A0BB1" w:rsidDel="00F76A57">
              <w:rPr>
                <w:rFonts w:asciiTheme="majorHAnsi" w:hAnsiTheme="majorHAnsi" w:cs="Baskerville"/>
                <w:sz w:val="22"/>
                <w:szCs w:val="22"/>
              </w:rPr>
              <w:t xml:space="preserve"> </w:t>
            </w:r>
            <w:r w:rsidRPr="009A0BB1">
              <w:rPr>
                <w:rFonts w:asciiTheme="majorHAnsi" w:hAnsiTheme="majorHAnsi" w:cs="Baskerville"/>
                <w:sz w:val="22"/>
                <w:szCs w:val="22"/>
              </w:rPr>
              <w:t xml:space="preserve">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75B0CE35" w14:textId="406F14E8" w:rsidR="000039E4" w:rsidRPr="009A0BB1" w:rsidRDefault="00EF6762" w:rsidP="00EF6762">
            <w:pPr>
              <w:spacing w:after="60"/>
              <w:jc w:val="center"/>
              <w:rPr>
                <w:rFonts w:asciiTheme="majorHAnsi" w:hAnsiTheme="majorHAnsi" w:cs="Baskerville"/>
                <w:sz w:val="22"/>
                <w:szCs w:val="22"/>
              </w:rPr>
            </w:pPr>
            <w:r>
              <w:rPr>
                <w:rFonts w:asciiTheme="majorHAnsi" w:hAnsiTheme="majorHAnsi" w:cs="Baskerville"/>
                <w:sz w:val="22"/>
                <w:szCs w:val="22"/>
              </w:rPr>
              <w:t>10</w:t>
            </w:r>
            <w:r w:rsidR="000039E4" w:rsidRPr="009A0BB1">
              <w:rPr>
                <w:rFonts w:asciiTheme="majorHAnsi" w:hAnsiTheme="majorHAnsi" w:cs="Baskerville"/>
                <w:sz w:val="22"/>
                <w:szCs w:val="22"/>
              </w:rPr>
              <w:t>%</w:t>
            </w:r>
          </w:p>
        </w:tc>
      </w:tr>
      <w:tr w:rsidR="000039E4" w:rsidRPr="009A0BB1" w14:paraId="38062A0C" w14:textId="77777777" w:rsidTr="001313DC">
        <w:trPr>
          <w:cantSplit/>
        </w:trPr>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2CCFA30D" w14:textId="77777777" w:rsidR="000039E4" w:rsidRPr="009A0BB1" w:rsidRDefault="000039E4"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3</w:t>
            </w:r>
            <w:r w:rsidRPr="009A0BB1">
              <w:rPr>
                <w:rFonts w:asciiTheme="majorHAnsi" w:hAnsiTheme="majorHAnsi" w:cs="Baskerville"/>
                <w:sz w:val="22"/>
                <w:szCs w:val="22"/>
                <w:vertAlign w:val="superscript"/>
              </w:rPr>
              <w:t>rd</w:t>
            </w:r>
            <w:r w:rsidRPr="009A0BB1">
              <w:rPr>
                <w:rFonts w:asciiTheme="majorHAnsi" w:hAnsiTheme="majorHAnsi" w:cs="Baskerville"/>
                <w:sz w:val="22"/>
                <w:szCs w:val="22"/>
              </w:rPr>
              <w:t xml:space="preserve"> 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4AEFBFF" w14:textId="78181C00" w:rsidR="000039E4" w:rsidRPr="009A0BB1" w:rsidRDefault="00EF6762" w:rsidP="00EF6762">
            <w:pPr>
              <w:spacing w:after="60"/>
              <w:jc w:val="center"/>
              <w:rPr>
                <w:rFonts w:asciiTheme="majorHAnsi" w:hAnsiTheme="majorHAnsi" w:cs="Baskerville"/>
                <w:sz w:val="22"/>
                <w:szCs w:val="22"/>
              </w:rPr>
            </w:pPr>
            <w:r>
              <w:rPr>
                <w:rFonts w:asciiTheme="majorHAnsi" w:hAnsiTheme="majorHAnsi" w:cs="Baskerville"/>
                <w:sz w:val="22"/>
                <w:szCs w:val="22"/>
              </w:rPr>
              <w:t>10</w:t>
            </w:r>
            <w:r w:rsidR="000039E4" w:rsidRPr="009A0BB1">
              <w:rPr>
                <w:rFonts w:asciiTheme="majorHAnsi" w:hAnsiTheme="majorHAnsi" w:cs="Baskerville"/>
                <w:sz w:val="22"/>
                <w:szCs w:val="22"/>
              </w:rPr>
              <w:t>%</w:t>
            </w:r>
          </w:p>
        </w:tc>
      </w:tr>
      <w:tr w:rsidR="000039E4" w:rsidRPr="009A0BB1" w14:paraId="56B0326D"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5F87E1FA" w14:textId="77777777" w:rsidR="000039E4" w:rsidRPr="009A0BB1" w:rsidRDefault="000039E4" w:rsidP="001313DC">
            <w:pPr>
              <w:ind w:left="202"/>
              <w:rPr>
                <w:rFonts w:asciiTheme="majorHAnsi" w:hAnsiTheme="majorHAnsi" w:cs="Baskerville"/>
                <w:color w:val="000000" w:themeColor="text1"/>
                <w:sz w:val="22"/>
                <w:szCs w:val="22"/>
                <w:lang w:bidi="x-none"/>
              </w:rPr>
            </w:pPr>
            <w:r w:rsidRPr="009A0BB1">
              <w:rPr>
                <w:rFonts w:asciiTheme="majorHAnsi" w:hAnsiTheme="majorHAnsi" w:cs="Baskerville"/>
                <w:color w:val="000000" w:themeColor="text1"/>
                <w:sz w:val="22"/>
                <w:szCs w:val="22"/>
                <w:lang w:bidi="x-none"/>
              </w:rPr>
              <w:t>Class engagement:</w:t>
            </w:r>
          </w:p>
          <w:p w14:paraId="7AF528EE" w14:textId="5F3D218D" w:rsidR="000039E4" w:rsidRPr="009A0BB1" w:rsidRDefault="000039E4" w:rsidP="001313DC">
            <w:pPr>
              <w:pStyle w:val="ListParagraph"/>
              <w:numPr>
                <w:ilvl w:val="0"/>
                <w:numId w:val="7"/>
              </w:numPr>
              <w:spacing w:before="0"/>
              <w:rPr>
                <w:rFonts w:asciiTheme="majorHAnsi" w:hAnsiTheme="majorHAnsi" w:cs="Baskerville"/>
                <w:color w:val="000000" w:themeColor="text1"/>
                <w:sz w:val="22"/>
                <w:szCs w:val="22"/>
                <w:lang w:bidi="x-none"/>
              </w:rPr>
            </w:pPr>
            <w:r w:rsidRPr="009A0BB1">
              <w:rPr>
                <w:rFonts w:asciiTheme="majorHAnsi" w:hAnsiTheme="majorHAnsi" w:cs="Baskerville"/>
                <w:color w:val="000000" w:themeColor="text1"/>
                <w:sz w:val="22"/>
                <w:szCs w:val="22"/>
                <w:lang w:bidi="x-none"/>
              </w:rPr>
              <w:t xml:space="preserve">Case </w:t>
            </w:r>
            <w:r w:rsidRPr="003C4135">
              <w:rPr>
                <w:rFonts w:asciiTheme="majorHAnsi" w:hAnsiTheme="majorHAnsi" w:cs="Baskerville"/>
                <w:color w:val="000000" w:themeColor="text1"/>
                <w:sz w:val="22"/>
                <w:szCs w:val="22"/>
                <w:lang w:bidi="x-none"/>
              </w:rPr>
              <w:t>Notes (</w:t>
            </w:r>
            <w:r w:rsidR="0085439E">
              <w:rPr>
                <w:rFonts w:asciiTheme="majorHAnsi" w:hAnsiTheme="majorHAnsi" w:cs="Baskerville"/>
                <w:color w:val="000000" w:themeColor="text1"/>
                <w:sz w:val="22"/>
                <w:szCs w:val="22"/>
                <w:lang w:bidi="x-none"/>
              </w:rPr>
              <w:t>5</w:t>
            </w:r>
            <w:r w:rsidRPr="003C4135">
              <w:rPr>
                <w:rFonts w:asciiTheme="majorHAnsi" w:hAnsiTheme="majorHAnsi" w:cs="Baskerville"/>
                <w:color w:val="000000" w:themeColor="text1"/>
                <w:sz w:val="22"/>
                <w:szCs w:val="22"/>
                <w:lang w:bidi="x-none"/>
              </w:rPr>
              <w:t>)</w:t>
            </w:r>
          </w:p>
          <w:p w14:paraId="2A302EFE" w14:textId="77777777" w:rsidR="000039E4" w:rsidRPr="009A0BB1" w:rsidRDefault="000039E4" w:rsidP="001313DC">
            <w:pPr>
              <w:pStyle w:val="ListParagraph"/>
              <w:numPr>
                <w:ilvl w:val="0"/>
                <w:numId w:val="7"/>
              </w:numPr>
              <w:spacing w:before="0"/>
              <w:rPr>
                <w:rFonts w:asciiTheme="majorHAnsi" w:hAnsiTheme="majorHAnsi" w:cs="Baskerville"/>
                <w:color w:val="000000" w:themeColor="text1"/>
                <w:sz w:val="22"/>
                <w:szCs w:val="22"/>
                <w:lang w:bidi="x-none"/>
              </w:rPr>
            </w:pPr>
            <w:r w:rsidRPr="009A0BB1">
              <w:rPr>
                <w:rFonts w:asciiTheme="majorHAnsi" w:hAnsiTheme="majorHAnsi" w:cs="Baskerville"/>
                <w:color w:val="000000" w:themeColor="text1"/>
                <w:sz w:val="22"/>
                <w:szCs w:val="22"/>
                <w:lang w:bidi="x-none"/>
              </w:rPr>
              <w:t>In-class participation</w:t>
            </w:r>
          </w:p>
          <w:p w14:paraId="0E755174" w14:textId="1077FE87" w:rsidR="000039E4" w:rsidRPr="0008180A" w:rsidRDefault="000039E4" w:rsidP="000039E4">
            <w:pPr>
              <w:pStyle w:val="ListParagraph"/>
              <w:numPr>
                <w:ilvl w:val="0"/>
                <w:numId w:val="7"/>
              </w:numPr>
              <w:spacing w:before="0"/>
              <w:rPr>
                <w:rFonts w:asciiTheme="majorHAnsi" w:hAnsiTheme="majorHAnsi" w:cs="Baskerville"/>
                <w:sz w:val="22"/>
                <w:szCs w:val="22"/>
                <w:lang w:bidi="x-none"/>
              </w:rPr>
            </w:pPr>
            <w:r w:rsidRPr="009A0BB1">
              <w:rPr>
                <w:rFonts w:asciiTheme="majorHAnsi" w:hAnsiTheme="majorHAnsi" w:cs="Baskerville"/>
                <w:color w:val="000000" w:themeColor="text1"/>
                <w:sz w:val="22"/>
                <w:szCs w:val="22"/>
                <w:lang w:bidi="x-none"/>
              </w:rPr>
              <w:t xml:space="preserve">Take-Aways </w:t>
            </w:r>
            <w:r>
              <w:rPr>
                <w:rFonts w:asciiTheme="majorHAnsi" w:hAnsiTheme="majorHAnsi" w:cs="Baskerville"/>
                <w:color w:val="000000" w:themeColor="text1"/>
                <w:sz w:val="22"/>
                <w:szCs w:val="22"/>
                <w:lang w:bidi="x-none"/>
              </w:rPr>
              <w:t>(</w:t>
            </w:r>
            <w:r w:rsidR="002372CF">
              <w:rPr>
                <w:rFonts w:asciiTheme="majorHAnsi" w:hAnsiTheme="majorHAnsi" w:cs="Baskerville"/>
                <w:color w:val="000000" w:themeColor="text1"/>
                <w:sz w:val="22"/>
                <w:szCs w:val="22"/>
                <w:lang w:bidi="x-none"/>
              </w:rPr>
              <w:t>9</w:t>
            </w:r>
            <w:r>
              <w:rPr>
                <w:rFonts w:asciiTheme="majorHAnsi" w:hAnsiTheme="majorHAnsi" w:cs="Baskerville"/>
                <w:color w:val="000000" w:themeColor="text1"/>
                <w:sz w:val="22"/>
                <w:szCs w:val="22"/>
                <w:lang w:bidi="x-none"/>
              </w:rPr>
              <w:t>)</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53252DDF" w14:textId="77777777" w:rsidR="00EF6762" w:rsidRDefault="00EF6762" w:rsidP="00EF6762">
            <w:pPr>
              <w:contextualSpacing/>
              <w:jc w:val="center"/>
              <w:rPr>
                <w:rFonts w:asciiTheme="majorHAnsi" w:hAnsiTheme="majorHAnsi" w:cs="Baskerville"/>
                <w:sz w:val="22"/>
                <w:szCs w:val="22"/>
                <w:lang w:bidi="x-none"/>
              </w:rPr>
            </w:pPr>
          </w:p>
          <w:p w14:paraId="5FB03E3B" w14:textId="77777777" w:rsidR="001B7DDC" w:rsidRDefault="00EF6762" w:rsidP="001B7DDC">
            <w:pPr>
              <w:contextualSpacing/>
              <w:jc w:val="center"/>
              <w:rPr>
                <w:rFonts w:asciiTheme="majorHAnsi" w:hAnsiTheme="majorHAnsi" w:cs="Baskerville"/>
                <w:sz w:val="22"/>
                <w:szCs w:val="22"/>
                <w:lang w:bidi="x-none"/>
              </w:rPr>
            </w:pPr>
            <w:r w:rsidRPr="00EF6762">
              <w:rPr>
                <w:rFonts w:asciiTheme="majorHAnsi" w:hAnsiTheme="majorHAnsi" w:cs="Baskerville"/>
                <w:sz w:val="22"/>
                <w:szCs w:val="22"/>
                <w:lang w:bidi="x-none"/>
              </w:rPr>
              <w:t>2</w:t>
            </w:r>
            <w:r w:rsidR="00607D42">
              <w:rPr>
                <w:rFonts w:asciiTheme="majorHAnsi" w:hAnsiTheme="majorHAnsi" w:cs="Baskerville"/>
                <w:sz w:val="22"/>
                <w:szCs w:val="22"/>
                <w:lang w:bidi="x-none"/>
              </w:rPr>
              <w:t>5</w:t>
            </w:r>
            <w:r w:rsidR="000039E4" w:rsidRPr="00EF6762">
              <w:rPr>
                <w:rFonts w:asciiTheme="majorHAnsi" w:hAnsiTheme="majorHAnsi" w:cs="Baskerville"/>
                <w:sz w:val="22"/>
                <w:szCs w:val="22"/>
                <w:lang w:bidi="x-none"/>
              </w:rPr>
              <w:t>%</w:t>
            </w:r>
          </w:p>
          <w:p w14:paraId="3FD7D918" w14:textId="017E2724" w:rsidR="000039E4" w:rsidRPr="001B7DDC" w:rsidRDefault="000039E4" w:rsidP="001B7DDC">
            <w:pPr>
              <w:contextualSpacing/>
              <w:jc w:val="center"/>
              <w:rPr>
                <w:rFonts w:asciiTheme="majorHAnsi" w:hAnsiTheme="majorHAnsi" w:cs="Baskerville"/>
                <w:sz w:val="22"/>
                <w:szCs w:val="22"/>
                <w:lang w:bidi="x-none"/>
              </w:rPr>
            </w:pPr>
            <w:r w:rsidRPr="00EF6762">
              <w:rPr>
                <w:rFonts w:asciiTheme="majorHAnsi" w:hAnsiTheme="majorHAnsi" w:cs="Baskerville"/>
                <w:sz w:val="22"/>
                <w:szCs w:val="22"/>
                <w:lang w:bidi="x-none"/>
              </w:rPr>
              <w:t xml:space="preserve">10%      </w:t>
            </w:r>
            <w:r w:rsidR="00EF6762">
              <w:rPr>
                <w:rFonts w:asciiTheme="majorHAnsi" w:hAnsiTheme="majorHAnsi" w:cs="Baskerville"/>
                <w:sz w:val="22"/>
                <w:szCs w:val="22"/>
                <w:lang w:bidi="x-none"/>
              </w:rPr>
              <w:t>1</w:t>
            </w:r>
            <w:r w:rsidR="00607D42">
              <w:rPr>
                <w:rFonts w:asciiTheme="majorHAnsi" w:hAnsiTheme="majorHAnsi" w:cs="Baskerville"/>
                <w:sz w:val="22"/>
                <w:szCs w:val="22"/>
                <w:lang w:bidi="x-none"/>
              </w:rPr>
              <w:t>0</w:t>
            </w:r>
            <w:r w:rsidRPr="00EF6762">
              <w:rPr>
                <w:rFonts w:asciiTheme="majorHAnsi" w:hAnsiTheme="majorHAnsi" w:cs="Baskerville"/>
                <w:sz w:val="22"/>
                <w:szCs w:val="22"/>
                <w:lang w:bidi="x-none"/>
              </w:rPr>
              <w:t>%</w:t>
            </w:r>
          </w:p>
        </w:tc>
      </w:tr>
      <w:tr w:rsidR="000039E4" w:rsidRPr="009A0BB1" w14:paraId="41F3EF6F" w14:textId="77777777" w:rsidTr="001313DC">
        <w:trPr>
          <w:cantSplit/>
        </w:trPr>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5BB6B0D2" w14:textId="77777777" w:rsidR="000039E4" w:rsidRPr="009A0BB1" w:rsidRDefault="000039E4" w:rsidP="004811B4">
            <w:pPr>
              <w:spacing w:after="60"/>
              <w:ind w:left="277"/>
              <w:rPr>
                <w:rFonts w:asciiTheme="majorHAnsi" w:hAnsiTheme="majorHAnsi" w:cs="Baskerville"/>
                <w:sz w:val="22"/>
                <w:szCs w:val="22"/>
              </w:rPr>
            </w:pPr>
            <w:r>
              <w:rPr>
                <w:rFonts w:asciiTheme="majorHAnsi" w:hAnsiTheme="majorHAnsi" w:cs="Baskerville"/>
                <w:sz w:val="22"/>
                <w:szCs w:val="22"/>
              </w:rPr>
              <w:lastRenderedPageBreak/>
              <w:t>Research project</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0AAA4A60" w14:textId="05C110B5" w:rsidR="000039E4" w:rsidRDefault="00EF6762" w:rsidP="00EF6762">
            <w:pPr>
              <w:spacing w:after="60"/>
              <w:jc w:val="center"/>
              <w:rPr>
                <w:rFonts w:asciiTheme="majorHAnsi" w:hAnsiTheme="majorHAnsi" w:cs="Baskerville"/>
                <w:sz w:val="22"/>
                <w:szCs w:val="22"/>
              </w:rPr>
            </w:pPr>
            <w:r>
              <w:rPr>
                <w:rFonts w:asciiTheme="majorHAnsi" w:hAnsiTheme="majorHAnsi" w:cs="Baskerville"/>
                <w:sz w:val="22"/>
                <w:szCs w:val="22"/>
              </w:rPr>
              <w:t>25</w:t>
            </w:r>
            <w:r w:rsidR="000039E4">
              <w:rPr>
                <w:rFonts w:asciiTheme="majorHAnsi" w:hAnsiTheme="majorHAnsi" w:cs="Baskerville"/>
                <w:sz w:val="22"/>
                <w:szCs w:val="22"/>
              </w:rPr>
              <w:t>%</w:t>
            </w:r>
          </w:p>
        </w:tc>
      </w:tr>
      <w:tr w:rsidR="000039E4" w:rsidRPr="009A0BB1" w14:paraId="1BAC1D3B" w14:textId="77777777" w:rsidTr="001313DC">
        <w:trPr>
          <w:cantSplit/>
        </w:trPr>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463555C2" w14:textId="77777777" w:rsidR="000039E4" w:rsidRPr="009A0BB1" w:rsidRDefault="000039E4" w:rsidP="001313DC">
            <w:pPr>
              <w:spacing w:after="60"/>
              <w:ind w:left="193"/>
              <w:rPr>
                <w:rFonts w:asciiTheme="majorHAnsi" w:hAnsiTheme="majorHAnsi" w:cs="Baskerville"/>
                <w:b/>
                <w:sz w:val="22"/>
                <w:szCs w:val="22"/>
              </w:rPr>
            </w:pPr>
            <w:r w:rsidRPr="009A0BB1">
              <w:rPr>
                <w:rFonts w:asciiTheme="majorHAnsi" w:hAnsiTheme="majorHAnsi" w:cs="Baskerville"/>
                <w:b/>
                <w:sz w:val="22"/>
                <w:szCs w:val="22"/>
              </w:rPr>
              <w:t>Total</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0727C48E" w14:textId="77777777" w:rsidR="000039E4" w:rsidRPr="009A0BB1" w:rsidRDefault="000039E4" w:rsidP="001313DC">
            <w:pPr>
              <w:spacing w:after="60"/>
              <w:jc w:val="center"/>
              <w:rPr>
                <w:rFonts w:asciiTheme="majorHAnsi" w:hAnsiTheme="majorHAnsi" w:cs="Baskerville"/>
                <w:b/>
                <w:sz w:val="22"/>
                <w:szCs w:val="22"/>
              </w:rPr>
            </w:pPr>
            <w:r w:rsidRPr="009A0BB1">
              <w:rPr>
                <w:rFonts w:asciiTheme="majorHAnsi" w:hAnsiTheme="majorHAnsi" w:cs="Baskerville"/>
                <w:b/>
                <w:sz w:val="22"/>
                <w:szCs w:val="22"/>
              </w:rPr>
              <w:t>100%</w:t>
            </w:r>
          </w:p>
        </w:tc>
      </w:tr>
    </w:tbl>
    <w:p w14:paraId="1538CB15" w14:textId="77777777" w:rsidR="000039E4" w:rsidRDefault="000039E4" w:rsidP="000039E4">
      <w:pPr>
        <w:rPr>
          <w:rFonts w:asciiTheme="majorHAnsi" w:hAnsiTheme="majorHAnsi" w:cs="Baskerville"/>
          <w:b/>
          <w:sz w:val="22"/>
          <w:szCs w:val="22"/>
        </w:rPr>
      </w:pPr>
    </w:p>
    <w:p w14:paraId="3BCA0A18" w14:textId="584975CB" w:rsidR="000039E4" w:rsidRPr="007E0DCA" w:rsidRDefault="000039E4" w:rsidP="000039E4">
      <w:pPr>
        <w:rPr>
          <w:rFonts w:asciiTheme="majorHAnsi" w:hAnsiTheme="majorHAnsi" w:cs="Baskerville"/>
          <w:b/>
          <w:sz w:val="22"/>
          <w:szCs w:val="22"/>
        </w:rPr>
      </w:pPr>
      <w:r>
        <w:rPr>
          <w:rFonts w:asciiTheme="majorHAnsi" w:hAnsiTheme="majorHAnsi" w:cs="Baskerville"/>
          <w:b/>
          <w:sz w:val="22"/>
          <w:szCs w:val="22"/>
        </w:rPr>
        <w:t>Communications</w:t>
      </w:r>
    </w:p>
    <w:p w14:paraId="50F200A0" w14:textId="64939ECA" w:rsidR="000039E4" w:rsidRPr="00AD7EB4" w:rsidRDefault="000039E4" w:rsidP="000039E4">
      <w:pPr>
        <w:ind w:firstLine="720"/>
        <w:rPr>
          <w:rFonts w:asciiTheme="majorHAnsi" w:hAnsiTheme="majorHAnsi" w:cstheme="majorHAnsi"/>
          <w:sz w:val="22"/>
          <w:szCs w:val="22"/>
        </w:rPr>
      </w:pPr>
      <w:r w:rsidRPr="00AD7EB4">
        <w:rPr>
          <w:rFonts w:asciiTheme="majorHAnsi" w:hAnsiTheme="majorHAnsi" w:cstheme="majorHAnsi"/>
          <w:sz w:val="22"/>
          <w:szCs w:val="22"/>
        </w:rPr>
        <w:t>All course information is available through your Blackboard account. Blackboard is the primary channel of communication for this course</w:t>
      </w:r>
      <w:r>
        <w:rPr>
          <w:rFonts w:asciiTheme="majorHAnsi" w:hAnsiTheme="majorHAnsi" w:cstheme="majorHAnsi"/>
          <w:sz w:val="22"/>
          <w:szCs w:val="22"/>
        </w:rPr>
        <w:t>,</w:t>
      </w:r>
      <w:r w:rsidRPr="00AD7EB4">
        <w:rPr>
          <w:rFonts w:asciiTheme="majorHAnsi" w:hAnsiTheme="majorHAnsi" w:cstheme="majorHAnsi"/>
          <w:sz w:val="22"/>
          <w:szCs w:val="22"/>
        </w:rPr>
        <w:t xml:space="preserve"> so take note of announcements and other email messages you receive. Assignment and exam scores are posted here as well. You can also communicate directly with your </w:t>
      </w:r>
      <w:r w:rsidR="00621CEC">
        <w:rPr>
          <w:rFonts w:asciiTheme="majorHAnsi" w:hAnsiTheme="majorHAnsi" w:cstheme="majorHAnsi"/>
          <w:sz w:val="22"/>
          <w:szCs w:val="22"/>
        </w:rPr>
        <w:t>p</w:t>
      </w:r>
      <w:r w:rsidRPr="00AD7EB4">
        <w:rPr>
          <w:rFonts w:asciiTheme="majorHAnsi" w:hAnsiTheme="majorHAnsi" w:cstheme="majorHAnsi"/>
          <w:sz w:val="22"/>
          <w:szCs w:val="22"/>
        </w:rPr>
        <w:t xml:space="preserve">rofessor, your project team members, and other classmates.  </w:t>
      </w:r>
    </w:p>
    <w:p w14:paraId="6F0EE605" w14:textId="77777777" w:rsidR="000039E4" w:rsidRPr="009A0BB1" w:rsidRDefault="000039E4" w:rsidP="000039E4">
      <w:pPr>
        <w:spacing w:before="120" w:after="60"/>
        <w:rPr>
          <w:rFonts w:asciiTheme="majorHAnsi" w:hAnsiTheme="majorHAnsi" w:cs="Baskerville"/>
          <w:b/>
          <w:sz w:val="22"/>
          <w:szCs w:val="22"/>
        </w:rPr>
      </w:pPr>
      <w:r w:rsidRPr="009A0BB1">
        <w:rPr>
          <w:rFonts w:asciiTheme="majorHAnsi" w:hAnsiTheme="majorHAnsi" w:cs="Baskerville"/>
          <w:b/>
          <w:sz w:val="22"/>
          <w:szCs w:val="22"/>
        </w:rPr>
        <w:t>Technology policies</w:t>
      </w:r>
    </w:p>
    <w:p w14:paraId="299B3D3D" w14:textId="77777777" w:rsidR="000039E4" w:rsidRPr="009A0BB1" w:rsidRDefault="000039E4" w:rsidP="000039E4">
      <w:pPr>
        <w:spacing w:after="60"/>
        <w:rPr>
          <w:rFonts w:asciiTheme="majorHAnsi" w:hAnsiTheme="majorHAnsi" w:cs="Baskerville"/>
          <w:sz w:val="22"/>
          <w:szCs w:val="22"/>
        </w:rPr>
      </w:pPr>
      <w:r w:rsidRPr="009A0BB1">
        <w:rPr>
          <w:rFonts w:asciiTheme="majorHAnsi" w:hAnsiTheme="majorHAnsi" w:cs="Baskerville"/>
          <w:sz w:val="22"/>
          <w:szCs w:val="22"/>
        </w:rPr>
        <w:tab/>
        <w:t>For most of our class time, I will ask you to close your laptops. Your classmates and I will appreciate your undivided attention. Your will not need to take many notes. (If you have a DSP certification relevant here, please speak with me.)</w:t>
      </w:r>
    </w:p>
    <w:p w14:paraId="43890488" w14:textId="77777777" w:rsidR="000039E4" w:rsidRPr="009A0BB1" w:rsidRDefault="000039E4" w:rsidP="000039E4">
      <w:pPr>
        <w:spacing w:before="120" w:after="60"/>
        <w:rPr>
          <w:rFonts w:asciiTheme="majorHAnsi" w:hAnsiTheme="majorHAnsi"/>
          <w:b/>
          <w:sz w:val="22"/>
          <w:szCs w:val="22"/>
        </w:rPr>
      </w:pPr>
      <w:r w:rsidRPr="009A0BB1">
        <w:rPr>
          <w:rFonts w:asciiTheme="majorHAnsi" w:hAnsiTheme="majorHAnsi"/>
          <w:b/>
          <w:sz w:val="22"/>
          <w:szCs w:val="22"/>
        </w:rPr>
        <w:t xml:space="preserve">Class Notes Policy </w:t>
      </w:r>
    </w:p>
    <w:p w14:paraId="7A7FB829" w14:textId="77777777" w:rsidR="000039E4" w:rsidRPr="00414D3A" w:rsidRDefault="000039E4" w:rsidP="000039E4">
      <w:pPr>
        <w:rPr>
          <w:rFonts w:asciiTheme="majorHAnsi" w:hAnsiTheme="majorHAnsi"/>
          <w:sz w:val="22"/>
          <w:szCs w:val="22"/>
        </w:rPr>
      </w:pPr>
      <w:r w:rsidRPr="009A0BB1">
        <w:rPr>
          <w:rFonts w:asciiTheme="majorHAnsi" w:hAnsiTheme="majorHAnsi"/>
          <w:sz w:val="22"/>
          <w:szCs w:val="22"/>
        </w:rPr>
        <w:tab/>
      </w:r>
      <w:r w:rsidRPr="00414D3A">
        <w:rPr>
          <w:rFonts w:asciiTheme="majorHAnsi" w:hAnsiTheme="majorHAnsi"/>
          <w:sz w:val="22"/>
          <w:szCs w:val="22"/>
        </w:rPr>
        <w:t>USC has policies that prohibit recording and distribution of any synchronous and asynchronous course content outside of the learning environment.</w:t>
      </w:r>
    </w:p>
    <w:p w14:paraId="10C8E62C" w14:textId="77777777" w:rsidR="000039E4" w:rsidRPr="00414D3A" w:rsidRDefault="000039E4" w:rsidP="000039E4">
      <w:pPr>
        <w:ind w:firstLine="720"/>
        <w:rPr>
          <w:rFonts w:asciiTheme="majorHAnsi" w:hAnsiTheme="majorHAnsi"/>
          <w:sz w:val="22"/>
          <w:szCs w:val="22"/>
        </w:rPr>
      </w:pPr>
      <w:r w:rsidRPr="00414D3A">
        <w:rPr>
          <w:rFonts w:asciiTheme="majorHAnsi" w:hAnsiTheme="majorHAnsi"/>
          <w:sz w:val="22"/>
          <w:szCs w:val="22"/>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0" w:history="1">
        <w:r w:rsidRPr="00414D3A">
          <w:rPr>
            <w:rStyle w:val="Hyperlink"/>
            <w:rFonts w:asciiTheme="majorHAnsi" w:hAnsiTheme="majorHAnsi"/>
            <w:sz w:val="22"/>
            <w:szCs w:val="22"/>
          </w:rPr>
          <w:t>Living our Unifying Values: The USC Student Handbook</w:t>
        </w:r>
      </w:hyperlink>
      <w:r w:rsidRPr="00414D3A">
        <w:rPr>
          <w:rFonts w:asciiTheme="majorHAnsi" w:hAnsiTheme="majorHAnsi"/>
          <w:sz w:val="22"/>
          <w:szCs w:val="22"/>
        </w:rPr>
        <w:t>, page 13).</w:t>
      </w:r>
    </w:p>
    <w:p w14:paraId="0632E168" w14:textId="77777777" w:rsidR="000039E4" w:rsidRPr="009A0BB1" w:rsidRDefault="000039E4" w:rsidP="000039E4">
      <w:pPr>
        <w:ind w:firstLine="720"/>
        <w:rPr>
          <w:rFonts w:asciiTheme="majorHAnsi" w:hAnsiTheme="majorHAnsi"/>
          <w:sz w:val="22"/>
          <w:szCs w:val="22"/>
        </w:rPr>
      </w:pPr>
      <w:r w:rsidRPr="00414D3A">
        <w:rPr>
          <w:rFonts w:asciiTheme="majorHAnsi" w:hAnsiTheme="majorHAnsi"/>
          <w:sz w:val="22"/>
          <w:szCs w:val="22"/>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1" w:history="1">
        <w:r w:rsidRPr="00414D3A">
          <w:rPr>
            <w:rStyle w:val="Hyperlink"/>
            <w:rFonts w:asciiTheme="majorHAnsi" w:hAnsiTheme="majorHAnsi"/>
            <w:sz w:val="22"/>
            <w:szCs w:val="22"/>
          </w:rPr>
          <w:t>Living our Unifying Values: The USC Student Handbook</w:t>
        </w:r>
      </w:hyperlink>
      <w:r w:rsidRPr="00414D3A">
        <w:rPr>
          <w:rFonts w:asciiTheme="majorHAnsi" w:hAnsiTheme="majorHAnsi"/>
          <w:sz w:val="22"/>
          <w:szCs w:val="22"/>
        </w:rPr>
        <w:t>, page 13).</w:t>
      </w:r>
    </w:p>
    <w:p w14:paraId="68FE07D4" w14:textId="77777777" w:rsidR="000039E4" w:rsidRPr="009A0BB1" w:rsidRDefault="000039E4" w:rsidP="000039E4">
      <w:pPr>
        <w:spacing w:before="120" w:after="60"/>
        <w:rPr>
          <w:rFonts w:asciiTheme="majorHAnsi" w:hAnsiTheme="majorHAnsi" w:cs="Baskerville"/>
          <w:b/>
          <w:sz w:val="22"/>
          <w:szCs w:val="22"/>
        </w:rPr>
      </w:pPr>
      <w:r w:rsidRPr="009A0BB1">
        <w:rPr>
          <w:rFonts w:asciiTheme="majorHAnsi" w:hAnsiTheme="majorHAnsi" w:cs="Baskerville"/>
          <w:b/>
          <w:sz w:val="22"/>
          <w:szCs w:val="22"/>
        </w:rPr>
        <w:t>Classroom etiquette</w:t>
      </w:r>
    </w:p>
    <w:p w14:paraId="747F40EE" w14:textId="77777777" w:rsidR="000039E4" w:rsidRPr="009A0BB1" w:rsidRDefault="000039E4" w:rsidP="000039E4">
      <w:pPr>
        <w:rPr>
          <w:rFonts w:asciiTheme="majorHAnsi" w:hAnsiTheme="majorHAnsi" w:cs="Baskerville"/>
          <w:sz w:val="22"/>
          <w:szCs w:val="22"/>
        </w:rPr>
      </w:pPr>
      <w:r w:rsidRPr="009A0BB1">
        <w:rPr>
          <w:rFonts w:asciiTheme="majorHAnsi" w:hAnsiTheme="majorHAnsi" w:cs="Baskerville"/>
          <w:sz w:val="22"/>
          <w:szCs w:val="22"/>
        </w:rPr>
        <w:tab/>
        <w:t>An atmosphere of mutual respect and professionalism is in order. So please...</w:t>
      </w:r>
    </w:p>
    <w:p w14:paraId="50EAE066" w14:textId="77777777" w:rsidR="000039E4" w:rsidRPr="009A0BB1" w:rsidRDefault="000039E4" w:rsidP="000039E4">
      <w:pPr>
        <w:numPr>
          <w:ilvl w:val="0"/>
          <w:numId w:val="1"/>
        </w:numPr>
        <w:rPr>
          <w:rFonts w:asciiTheme="majorHAnsi" w:hAnsiTheme="majorHAnsi" w:cs="Baskerville"/>
          <w:sz w:val="22"/>
          <w:szCs w:val="22"/>
        </w:rPr>
      </w:pPr>
      <w:r w:rsidRPr="009A0BB1">
        <w:rPr>
          <w:rFonts w:asciiTheme="majorHAnsi" w:hAnsiTheme="majorHAnsi" w:cs="Baskerville"/>
          <w:sz w:val="22"/>
          <w:szCs w:val="22"/>
        </w:rPr>
        <w:t>arrive at class on time: late arrivals are disruptive to your fellow classmates and to the conduct of the class;</w:t>
      </w:r>
    </w:p>
    <w:p w14:paraId="5DAF7F4C" w14:textId="77777777" w:rsidR="000039E4" w:rsidRPr="009A0BB1" w:rsidRDefault="000039E4" w:rsidP="000039E4">
      <w:pPr>
        <w:numPr>
          <w:ilvl w:val="0"/>
          <w:numId w:val="1"/>
        </w:numPr>
        <w:rPr>
          <w:rFonts w:asciiTheme="majorHAnsi" w:hAnsiTheme="majorHAnsi" w:cs="Baskerville"/>
          <w:sz w:val="22"/>
          <w:szCs w:val="22"/>
        </w:rPr>
      </w:pPr>
      <w:r w:rsidRPr="009A0BB1">
        <w:rPr>
          <w:rFonts w:asciiTheme="majorHAnsi" w:hAnsiTheme="majorHAnsi" w:cs="Baskerville"/>
          <w:sz w:val="22"/>
          <w:szCs w:val="22"/>
        </w:rPr>
        <w:t>avoid leaving the classroom while the class is in progress: biology has its imperatives of course, but our class is a collective conversation to which your contributions are important;</w:t>
      </w:r>
    </w:p>
    <w:p w14:paraId="30B36312" w14:textId="3DB5499D" w:rsidR="000039E4" w:rsidRPr="009A0BB1" w:rsidRDefault="000039E4" w:rsidP="000039E4">
      <w:pPr>
        <w:numPr>
          <w:ilvl w:val="0"/>
          <w:numId w:val="1"/>
        </w:numPr>
        <w:rPr>
          <w:rFonts w:asciiTheme="majorHAnsi" w:hAnsiTheme="majorHAnsi" w:cs="Baskerville"/>
          <w:sz w:val="22"/>
          <w:szCs w:val="22"/>
        </w:rPr>
      </w:pPr>
      <w:r w:rsidRPr="009A0BB1">
        <w:rPr>
          <w:rFonts w:asciiTheme="majorHAnsi" w:hAnsiTheme="majorHAnsi" w:cs="Baskerville"/>
          <w:sz w:val="22"/>
          <w:szCs w:val="22"/>
        </w:rPr>
        <w:t xml:space="preserve">turn off your cell phones—no calls, no texting, for 1hr </w:t>
      </w:r>
      <w:r w:rsidR="00C27293">
        <w:rPr>
          <w:rFonts w:asciiTheme="majorHAnsi" w:hAnsiTheme="majorHAnsi" w:cs="Baskerville"/>
          <w:sz w:val="22"/>
          <w:szCs w:val="22"/>
        </w:rPr>
        <w:t>2</w:t>
      </w:r>
      <w:r w:rsidRPr="009A0BB1">
        <w:rPr>
          <w:rFonts w:asciiTheme="majorHAnsi" w:hAnsiTheme="majorHAnsi" w:cs="Baskerville"/>
          <w:sz w:val="22"/>
          <w:szCs w:val="22"/>
        </w:rPr>
        <w:t>0mins;</w:t>
      </w:r>
    </w:p>
    <w:p w14:paraId="6CEC88EC" w14:textId="77777777" w:rsidR="000039E4" w:rsidRPr="009A0BB1" w:rsidRDefault="000039E4" w:rsidP="000039E4">
      <w:pPr>
        <w:numPr>
          <w:ilvl w:val="0"/>
          <w:numId w:val="1"/>
        </w:numPr>
        <w:rPr>
          <w:rFonts w:asciiTheme="majorHAnsi" w:hAnsiTheme="majorHAnsi" w:cs="Baskerville"/>
          <w:sz w:val="22"/>
          <w:szCs w:val="22"/>
        </w:rPr>
      </w:pPr>
      <w:r w:rsidRPr="009A0BB1">
        <w:rPr>
          <w:rFonts w:asciiTheme="majorHAnsi" w:hAnsiTheme="majorHAnsi" w:cs="Baskerville"/>
          <w:sz w:val="22"/>
          <w:szCs w:val="22"/>
        </w:rPr>
        <w:t>do not engage in side conversations during class;</w:t>
      </w:r>
    </w:p>
    <w:p w14:paraId="494DA857" w14:textId="77777777" w:rsidR="000039E4" w:rsidRPr="009A0BB1" w:rsidRDefault="000039E4" w:rsidP="000039E4">
      <w:pPr>
        <w:numPr>
          <w:ilvl w:val="0"/>
          <w:numId w:val="1"/>
        </w:numPr>
        <w:spacing w:afterLines="60" w:after="144"/>
        <w:rPr>
          <w:rFonts w:asciiTheme="majorHAnsi" w:hAnsiTheme="majorHAnsi" w:cs="Baskerville"/>
          <w:sz w:val="22"/>
          <w:szCs w:val="22"/>
        </w:rPr>
      </w:pPr>
      <w:r w:rsidRPr="009A0BB1">
        <w:rPr>
          <w:rFonts w:asciiTheme="majorHAnsi" w:hAnsiTheme="majorHAnsi" w:cs="Baskerville"/>
          <w:sz w:val="22"/>
          <w:szCs w:val="22"/>
        </w:rPr>
        <w:t xml:space="preserve">do not pack up and leave towards the end of the class until it is clear the class is over. </w:t>
      </w:r>
    </w:p>
    <w:p w14:paraId="433FECF1" w14:textId="77777777" w:rsidR="000039E4" w:rsidRPr="008625EF" w:rsidRDefault="000039E4" w:rsidP="000039E4">
      <w:pPr>
        <w:spacing w:before="120" w:after="60"/>
        <w:rPr>
          <w:rFonts w:asciiTheme="majorHAnsi" w:hAnsiTheme="majorHAnsi" w:cstheme="majorHAnsi"/>
          <w:b/>
          <w:bCs/>
          <w:sz w:val="22"/>
          <w:szCs w:val="22"/>
        </w:rPr>
      </w:pPr>
      <w:r w:rsidRPr="008625EF">
        <w:rPr>
          <w:rFonts w:asciiTheme="majorHAnsi" w:hAnsiTheme="majorHAnsi" w:cstheme="majorHAnsi"/>
          <w:b/>
          <w:bCs/>
          <w:sz w:val="22"/>
          <w:szCs w:val="22"/>
        </w:rPr>
        <w:t>Evaluat</w:t>
      </w:r>
      <w:r>
        <w:rPr>
          <w:rFonts w:asciiTheme="majorHAnsi" w:hAnsiTheme="majorHAnsi" w:cstheme="majorHAnsi"/>
          <w:b/>
          <w:bCs/>
          <w:sz w:val="22"/>
          <w:szCs w:val="22"/>
        </w:rPr>
        <w:t>i</w:t>
      </w:r>
      <w:r w:rsidRPr="008625EF">
        <w:rPr>
          <w:rFonts w:asciiTheme="majorHAnsi" w:hAnsiTheme="majorHAnsi" w:cstheme="majorHAnsi"/>
          <w:b/>
          <w:bCs/>
          <w:sz w:val="22"/>
          <w:szCs w:val="22"/>
        </w:rPr>
        <w:t>on of Your Work</w:t>
      </w:r>
    </w:p>
    <w:p w14:paraId="5565D932" w14:textId="650AE0BE" w:rsidR="000039E4" w:rsidRPr="0008180A" w:rsidRDefault="000039E4" w:rsidP="0008180A">
      <w:pPr>
        <w:ind w:firstLine="720"/>
        <w:rPr>
          <w:rFonts w:asciiTheme="majorHAnsi" w:hAnsiTheme="majorHAnsi" w:cstheme="majorHAnsi"/>
          <w:sz w:val="22"/>
          <w:szCs w:val="22"/>
        </w:rPr>
      </w:pPr>
      <w:r w:rsidRPr="008625EF">
        <w:rPr>
          <w:rFonts w:asciiTheme="majorHAnsi" w:hAnsiTheme="majorHAnsi" w:cstheme="majorHAnsi"/>
          <w:sz w:val="22"/>
          <w:szCs w:val="22"/>
        </w:rPr>
        <w:t xml:space="preserve">I will do my best to make my expectations for the </w:t>
      </w:r>
      <w:r w:rsidRPr="008625EF">
        <w:rPr>
          <w:rFonts w:asciiTheme="majorHAnsi" w:hAnsiTheme="majorHAnsi" w:cstheme="majorHAnsi"/>
          <w:color w:val="000000" w:themeColor="text1"/>
          <w:sz w:val="22"/>
          <w:szCs w:val="22"/>
        </w:rPr>
        <w:t>various assignments clear and to evaluate them as fairly and objectively as I can. If you feel that an error has occurred in the grading of any assignment, you may, within one week of the date the as</w:t>
      </w:r>
      <w:r w:rsidRPr="008625EF">
        <w:rPr>
          <w:rStyle w:val="Hyperlink"/>
          <w:rFonts w:asciiTheme="majorHAnsi" w:hAnsiTheme="majorHAnsi" w:cstheme="majorHAnsi"/>
          <w:color w:val="000000" w:themeColor="text1"/>
          <w:sz w:val="22"/>
          <w:szCs w:val="22"/>
          <w:u w:val="none"/>
        </w:rPr>
        <w:t>signment is returned to you, write me a memo in which you request that I re-evaluate the assign</w:t>
      </w:r>
      <w:r w:rsidRPr="008625EF">
        <w:rPr>
          <w:rFonts w:asciiTheme="majorHAnsi" w:hAnsiTheme="majorHAnsi" w:cstheme="majorHAnsi"/>
          <w:color w:val="000000" w:themeColor="text1"/>
          <w:sz w:val="22"/>
          <w:szCs w:val="22"/>
        </w:rPr>
        <w:t xml:space="preserve">ment. Attach </w:t>
      </w:r>
      <w:r w:rsidRPr="008625EF">
        <w:rPr>
          <w:rFonts w:asciiTheme="majorHAnsi" w:hAnsiTheme="majorHAnsi" w:cstheme="majorHAnsi"/>
          <w:sz w:val="22"/>
          <w:szCs w:val="22"/>
        </w:rPr>
        <w:t xml:space="preserve">the original assignment to the memo and </w:t>
      </w:r>
      <w:r w:rsidRPr="008625EF">
        <w:rPr>
          <w:rFonts w:asciiTheme="majorHAnsi" w:hAnsiTheme="majorHAnsi" w:cstheme="majorHAnsi"/>
          <w:sz w:val="22"/>
          <w:szCs w:val="22"/>
        </w:rPr>
        <w:lastRenderedPageBreak/>
        <w:t>explain fully and carefully why you think the assignment should be re-graded. Be aware that the re-evaluation process can result in three types of grade adjustments: positive, none, or negative.</w:t>
      </w:r>
    </w:p>
    <w:p w14:paraId="3F4A28E2" w14:textId="77777777" w:rsidR="000039E4" w:rsidRPr="00414D3A" w:rsidRDefault="000039E4" w:rsidP="000039E4">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Academic Integrity</w:t>
      </w:r>
    </w:p>
    <w:p w14:paraId="1B0F3827" w14:textId="77777777" w:rsidR="000039E4" w:rsidRPr="00414D3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31E9DFAC" w14:textId="77777777" w:rsidR="000039E4" w:rsidRPr="00414D3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 </w:t>
      </w:r>
    </w:p>
    <w:p w14:paraId="7436A977" w14:textId="77777777" w:rsidR="000039E4" w:rsidRPr="00414D3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Other violations of academic integrity include, but are not limited to, cheating, plagiarism, fabrication (e.g., falsifying data), collusion, knowingly assisting others in acts of academic dishonesty, and any act that gains or is intended to gain an unfair academic advantage. </w:t>
      </w:r>
    </w:p>
    <w:p w14:paraId="70102E38" w14:textId="77777777" w:rsidR="000039E4" w:rsidRPr="00414D3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37C9FB14" w14:textId="77777777" w:rsidR="000039E4" w:rsidRPr="00414D3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For more information about academic integrity see </w:t>
      </w:r>
      <w:hyperlink r:id="rId12" w:history="1">
        <w:r w:rsidRPr="00414D3A">
          <w:rPr>
            <w:rStyle w:val="Hyperlink"/>
            <w:rFonts w:asciiTheme="majorHAnsi" w:hAnsiTheme="majorHAnsi" w:cstheme="majorHAnsi"/>
            <w:sz w:val="22"/>
            <w:szCs w:val="22"/>
          </w:rPr>
          <w:t>the student handbook</w:t>
        </w:r>
      </w:hyperlink>
      <w:r w:rsidRPr="00414D3A">
        <w:rPr>
          <w:rFonts w:asciiTheme="majorHAnsi" w:hAnsiTheme="majorHAnsi" w:cstheme="majorHAnsi"/>
          <w:color w:val="000000"/>
          <w:sz w:val="22"/>
          <w:szCs w:val="22"/>
        </w:rPr>
        <w:t xml:space="preserve"> or the </w:t>
      </w:r>
      <w:hyperlink r:id="rId13" w:history="1">
        <w:r w:rsidRPr="00414D3A">
          <w:rPr>
            <w:rStyle w:val="Hyperlink"/>
            <w:rFonts w:asciiTheme="majorHAnsi" w:hAnsiTheme="majorHAnsi" w:cstheme="majorHAnsi"/>
            <w:sz w:val="22"/>
            <w:szCs w:val="22"/>
          </w:rPr>
          <w:t>Office of Academic Integrity’s website</w:t>
        </w:r>
      </w:hyperlink>
      <w:r w:rsidRPr="00414D3A">
        <w:rPr>
          <w:rFonts w:asciiTheme="majorHAnsi" w:hAnsiTheme="majorHAnsi" w:cstheme="majorHAnsi"/>
          <w:color w:val="000000"/>
          <w:sz w:val="22"/>
          <w:szCs w:val="22"/>
        </w:rPr>
        <w:t xml:space="preserve">, and university policies on </w:t>
      </w:r>
      <w:hyperlink r:id="rId14" w:history="1">
        <w:r w:rsidRPr="00414D3A">
          <w:rPr>
            <w:rStyle w:val="Hyperlink"/>
            <w:rFonts w:asciiTheme="majorHAnsi" w:hAnsiTheme="majorHAnsi" w:cstheme="majorHAnsi"/>
            <w:sz w:val="22"/>
            <w:szCs w:val="22"/>
          </w:rPr>
          <w:t>Research and Scholarship Misconduct</w:t>
        </w:r>
      </w:hyperlink>
      <w:r w:rsidRPr="00414D3A">
        <w:rPr>
          <w:rFonts w:asciiTheme="majorHAnsi" w:hAnsiTheme="majorHAnsi" w:cstheme="majorHAnsi"/>
          <w:color w:val="000000"/>
          <w:sz w:val="22"/>
          <w:szCs w:val="22"/>
        </w:rPr>
        <w:t>. </w:t>
      </w:r>
    </w:p>
    <w:p w14:paraId="5AB1F4EC" w14:textId="77777777" w:rsidR="000039E4" w:rsidRPr="00414D3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Please ask your instructor if you are unsure what constitutes unauthorized assistance on an exam or assignment, or what information requires citation and/or attribution.</w:t>
      </w:r>
    </w:p>
    <w:p w14:paraId="780DE696" w14:textId="77777777" w:rsidR="000039E4" w:rsidRPr="00414D3A" w:rsidRDefault="000039E4" w:rsidP="000039E4">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Students and Disability Accommodations</w:t>
      </w:r>
    </w:p>
    <w:p w14:paraId="4853F510" w14:textId="77777777" w:rsidR="000039E4" w:rsidRPr="00FD2B0A" w:rsidRDefault="000039E4" w:rsidP="000039E4">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USC welcomes students with disabilities into </w:t>
      </w:r>
      <w:proofErr w:type="gramStart"/>
      <w:r w:rsidRPr="00414D3A">
        <w:rPr>
          <w:rFonts w:asciiTheme="majorHAnsi" w:hAnsiTheme="majorHAnsi" w:cstheme="majorHAnsi"/>
          <w:color w:val="000000"/>
          <w:sz w:val="22"/>
          <w:szCs w:val="22"/>
        </w:rPr>
        <w:t>all of</w:t>
      </w:r>
      <w:proofErr w:type="gramEnd"/>
      <w:r w:rsidRPr="00414D3A">
        <w:rPr>
          <w:rFonts w:asciiTheme="majorHAnsi" w:hAnsiTheme="majorHAnsi" w:cstheme="majorHAnsi"/>
          <w:color w:val="000000"/>
          <w:sz w:val="22"/>
          <w:szCs w:val="22"/>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5" w:history="1">
        <w:r w:rsidRPr="00414D3A">
          <w:rPr>
            <w:rStyle w:val="Hyperlink"/>
            <w:rFonts w:asciiTheme="majorHAnsi" w:hAnsiTheme="majorHAnsi" w:cstheme="majorHAnsi"/>
            <w:sz w:val="22"/>
            <w:szCs w:val="22"/>
          </w:rPr>
          <w:t>osas.usc.edu</w:t>
        </w:r>
      </w:hyperlink>
      <w:r w:rsidRPr="00414D3A">
        <w:rPr>
          <w:rFonts w:asciiTheme="majorHAnsi" w:hAnsiTheme="majorHAnsi" w:cstheme="majorHAnsi"/>
          <w:color w:val="000000"/>
          <w:sz w:val="22"/>
          <w:szCs w:val="22"/>
        </w:rPr>
        <w:t xml:space="preserve">. You may contact OSAS at (213) 740-0776 or via email at </w:t>
      </w:r>
      <w:hyperlink r:id="rId16" w:history="1">
        <w:r w:rsidRPr="00414D3A">
          <w:rPr>
            <w:rStyle w:val="Hyperlink"/>
            <w:rFonts w:asciiTheme="majorHAnsi" w:hAnsiTheme="majorHAnsi" w:cstheme="majorHAnsi"/>
            <w:sz w:val="22"/>
            <w:szCs w:val="22"/>
          </w:rPr>
          <w:t>osasfrontdesk@usc.edu</w:t>
        </w:r>
      </w:hyperlink>
      <w:r w:rsidRPr="00414D3A">
        <w:rPr>
          <w:rFonts w:asciiTheme="majorHAnsi" w:hAnsiTheme="majorHAnsi" w:cstheme="majorHAnsi"/>
          <w:color w:val="000000"/>
          <w:sz w:val="22"/>
          <w:szCs w:val="22"/>
        </w:rPr>
        <w:t>.</w:t>
      </w:r>
    </w:p>
    <w:p w14:paraId="57ED484B" w14:textId="77777777" w:rsidR="000039E4" w:rsidRPr="00414D3A" w:rsidRDefault="000039E4" w:rsidP="000039E4">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Support Systems</w:t>
      </w:r>
    </w:p>
    <w:p w14:paraId="44FB4B26"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17" w:history="1">
        <w:r w:rsidR="000039E4" w:rsidRPr="00414D3A">
          <w:rPr>
            <w:rStyle w:val="Hyperlink"/>
            <w:rFonts w:asciiTheme="majorHAnsi" w:hAnsiTheme="majorHAnsi" w:cstheme="majorHAnsi"/>
            <w:i/>
            <w:sz w:val="22"/>
            <w:szCs w:val="22"/>
          </w:rPr>
          <w:t>Counseling and Mental Health</w:t>
        </w:r>
      </w:hyperlink>
      <w:r w:rsidR="000039E4" w:rsidRPr="00414D3A">
        <w:rPr>
          <w:rFonts w:asciiTheme="majorHAnsi" w:hAnsiTheme="majorHAnsi" w:cstheme="majorHAnsi"/>
          <w:i/>
          <w:color w:val="000000"/>
          <w:sz w:val="22"/>
          <w:szCs w:val="22"/>
        </w:rPr>
        <w:t xml:space="preserve"> - (213) 740-9355 – 24/7 on call</w:t>
      </w:r>
    </w:p>
    <w:p w14:paraId="777ECBD7" w14:textId="77777777" w:rsidR="000039E4" w:rsidRPr="00414D3A" w:rsidRDefault="000039E4" w:rsidP="000039E4">
      <w:pPr>
        <w:ind w:left="720" w:hanging="720"/>
        <w:rPr>
          <w:rStyle w:val="Hyperlink"/>
          <w:rFonts w:asciiTheme="majorHAnsi" w:hAnsiTheme="majorHAnsi" w:cstheme="majorHAnsi"/>
          <w:color w:val="000000"/>
          <w:sz w:val="22"/>
          <w:szCs w:val="22"/>
          <w:u w:val="none"/>
        </w:rPr>
      </w:pPr>
      <w:r w:rsidRPr="00414D3A">
        <w:rPr>
          <w:rFonts w:asciiTheme="majorHAnsi" w:hAnsiTheme="majorHAnsi" w:cstheme="majorHAnsi"/>
          <w:color w:val="000000"/>
          <w:sz w:val="22"/>
          <w:szCs w:val="22"/>
        </w:rPr>
        <w:t xml:space="preserve">Free and confidential mental health treatment for students, including short-term psychotherapy, group counseling, stress fitness workshops, and crisis intervention. </w:t>
      </w:r>
      <w:r w:rsidRPr="00414D3A">
        <w:rPr>
          <w:rFonts w:asciiTheme="majorHAnsi" w:hAnsiTheme="majorHAnsi" w:cstheme="majorHAnsi"/>
          <w:i/>
          <w:color w:val="000000"/>
          <w:sz w:val="22"/>
          <w:szCs w:val="22"/>
        </w:rPr>
        <w:fldChar w:fldCharType="begin"/>
      </w:r>
      <w:r w:rsidRPr="00414D3A">
        <w:rPr>
          <w:rFonts w:asciiTheme="majorHAnsi" w:hAnsiTheme="majorHAnsi" w:cstheme="majorHAnsi"/>
          <w:i/>
          <w:color w:val="000000"/>
          <w:sz w:val="22"/>
          <w:szCs w:val="22"/>
        </w:rPr>
        <w:instrText xml:space="preserve"> HYPERLINK "https://engemannshc.usc.edu/counseling/" </w:instrText>
      </w:r>
      <w:r w:rsidRPr="00414D3A">
        <w:rPr>
          <w:rFonts w:asciiTheme="majorHAnsi" w:hAnsiTheme="majorHAnsi" w:cstheme="majorHAnsi"/>
          <w:i/>
          <w:color w:val="000000"/>
          <w:sz w:val="22"/>
          <w:szCs w:val="22"/>
        </w:rPr>
      </w:r>
      <w:r w:rsidRPr="00414D3A">
        <w:rPr>
          <w:rFonts w:asciiTheme="majorHAnsi" w:hAnsiTheme="majorHAnsi" w:cstheme="majorHAnsi"/>
          <w:i/>
          <w:color w:val="000000"/>
          <w:sz w:val="22"/>
          <w:szCs w:val="22"/>
        </w:rPr>
        <w:fldChar w:fldCharType="separate"/>
      </w:r>
    </w:p>
    <w:p w14:paraId="565EEB8B" w14:textId="77777777" w:rsidR="000039E4" w:rsidRPr="00414D3A" w:rsidRDefault="000039E4" w:rsidP="000039E4">
      <w:pPr>
        <w:spacing w:before="120"/>
        <w:ind w:left="720" w:hanging="720"/>
        <w:rPr>
          <w:rFonts w:asciiTheme="majorHAnsi" w:hAnsiTheme="majorHAnsi" w:cstheme="majorHAnsi"/>
          <w:i/>
          <w:color w:val="000000"/>
          <w:sz w:val="22"/>
          <w:szCs w:val="22"/>
        </w:rPr>
      </w:pPr>
      <w:r w:rsidRPr="00414D3A">
        <w:rPr>
          <w:rFonts w:asciiTheme="majorHAnsi" w:hAnsiTheme="majorHAnsi" w:cstheme="majorHAnsi"/>
          <w:color w:val="000000"/>
          <w:sz w:val="22"/>
          <w:szCs w:val="22"/>
        </w:rPr>
        <w:fldChar w:fldCharType="end"/>
      </w:r>
      <w:hyperlink r:id="rId18" w:history="1">
        <w:r w:rsidRPr="00414D3A">
          <w:rPr>
            <w:rStyle w:val="Hyperlink"/>
            <w:rFonts w:asciiTheme="majorHAnsi" w:hAnsiTheme="majorHAnsi" w:cstheme="majorHAnsi"/>
            <w:i/>
            <w:sz w:val="22"/>
            <w:szCs w:val="22"/>
          </w:rPr>
          <w:t>988 Suicide and Crisis Lifeline</w:t>
        </w:r>
      </w:hyperlink>
      <w:r w:rsidRPr="00414D3A">
        <w:rPr>
          <w:rFonts w:asciiTheme="majorHAnsi" w:hAnsiTheme="majorHAnsi" w:cstheme="majorHAnsi"/>
          <w:i/>
          <w:color w:val="000000"/>
          <w:sz w:val="22"/>
          <w:szCs w:val="22"/>
        </w:rPr>
        <w:t xml:space="preserve"> - 988 for both calls and text messages – 24/7 on call</w:t>
      </w:r>
    </w:p>
    <w:p w14:paraId="127F17D4" w14:textId="77777777" w:rsidR="000039E4" w:rsidRPr="00414D3A" w:rsidRDefault="000039E4" w:rsidP="000039E4">
      <w:pPr>
        <w:ind w:left="720" w:hanging="720"/>
        <w:rPr>
          <w:rStyle w:val="Hyperlink"/>
          <w:rFonts w:asciiTheme="majorHAnsi" w:hAnsiTheme="majorHAnsi" w:cstheme="majorHAnsi"/>
          <w:color w:val="000000"/>
          <w:sz w:val="22"/>
          <w:szCs w:val="22"/>
          <w:u w:val="none"/>
        </w:rPr>
      </w:pPr>
      <w:bookmarkStart w:id="0" w:name="_Hlk111202504"/>
      <w:r w:rsidRPr="00414D3A">
        <w:rPr>
          <w:rFonts w:asciiTheme="majorHAnsi" w:hAnsiTheme="majorHAnsi" w:cstheme="majorHAnsi"/>
          <w:color w:val="000000"/>
          <w:sz w:val="22"/>
          <w:szCs w:val="22"/>
        </w:rPr>
        <w:t xml:space="preserve">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w:t>
      </w:r>
      <w:r w:rsidRPr="00414D3A">
        <w:rPr>
          <w:rFonts w:asciiTheme="majorHAnsi" w:hAnsiTheme="majorHAnsi" w:cstheme="majorHAnsi"/>
          <w:color w:val="000000"/>
          <w:sz w:val="22"/>
          <w:szCs w:val="22"/>
        </w:rPr>
        <w:lastRenderedPageBreak/>
        <w:t>people to remember and access mental health crisis services (though the previous 1 (800) 273-8255 number will continue to function indefinitely) and represents a continued commitment to those in crisis.</w:t>
      </w:r>
      <w:bookmarkEnd w:id="0"/>
      <w:r w:rsidRPr="00414D3A">
        <w:rPr>
          <w:rFonts w:asciiTheme="majorHAnsi" w:hAnsiTheme="majorHAnsi" w:cstheme="majorHAnsi"/>
          <w:i/>
          <w:color w:val="000000"/>
          <w:sz w:val="22"/>
          <w:szCs w:val="22"/>
        </w:rPr>
        <w:fldChar w:fldCharType="begin"/>
      </w:r>
      <w:r w:rsidRPr="00414D3A">
        <w:rPr>
          <w:rFonts w:asciiTheme="majorHAnsi" w:hAnsiTheme="majorHAnsi" w:cstheme="majorHAnsi"/>
          <w:i/>
          <w:color w:val="000000"/>
          <w:sz w:val="22"/>
          <w:szCs w:val="22"/>
        </w:rPr>
        <w:instrText xml:space="preserve"> HYPERLINK "http://www.suicidepreventionlifeline.org/" </w:instrText>
      </w:r>
      <w:r w:rsidRPr="00414D3A">
        <w:rPr>
          <w:rFonts w:asciiTheme="majorHAnsi" w:hAnsiTheme="majorHAnsi" w:cstheme="majorHAnsi"/>
          <w:i/>
          <w:color w:val="000000"/>
          <w:sz w:val="22"/>
          <w:szCs w:val="22"/>
        </w:rPr>
      </w:r>
      <w:r w:rsidRPr="00414D3A">
        <w:rPr>
          <w:rFonts w:asciiTheme="majorHAnsi" w:hAnsiTheme="majorHAnsi" w:cstheme="majorHAnsi"/>
          <w:i/>
          <w:color w:val="000000"/>
          <w:sz w:val="22"/>
          <w:szCs w:val="22"/>
        </w:rPr>
        <w:fldChar w:fldCharType="separate"/>
      </w:r>
    </w:p>
    <w:p w14:paraId="30C1DBCF" w14:textId="77777777" w:rsidR="000039E4" w:rsidRPr="00414D3A" w:rsidRDefault="000039E4" w:rsidP="000039E4">
      <w:pPr>
        <w:spacing w:before="120"/>
        <w:ind w:left="720" w:hanging="720"/>
        <w:rPr>
          <w:rFonts w:asciiTheme="majorHAnsi" w:hAnsiTheme="majorHAnsi" w:cstheme="majorHAnsi"/>
          <w:i/>
          <w:color w:val="000000"/>
          <w:sz w:val="22"/>
          <w:szCs w:val="22"/>
        </w:rPr>
      </w:pPr>
      <w:r w:rsidRPr="00414D3A">
        <w:rPr>
          <w:rFonts w:asciiTheme="majorHAnsi" w:hAnsiTheme="majorHAnsi" w:cstheme="majorHAnsi"/>
          <w:color w:val="000000"/>
          <w:sz w:val="22"/>
          <w:szCs w:val="22"/>
        </w:rPr>
        <w:fldChar w:fldCharType="end"/>
      </w:r>
      <w:hyperlink r:id="rId19" w:history="1">
        <w:r w:rsidRPr="00414D3A">
          <w:rPr>
            <w:rStyle w:val="Hyperlink"/>
            <w:rFonts w:asciiTheme="majorHAnsi" w:hAnsiTheme="majorHAnsi" w:cstheme="majorHAnsi"/>
            <w:i/>
            <w:sz w:val="22"/>
            <w:szCs w:val="22"/>
          </w:rPr>
          <w:t>Relationship and Sexual Violence Prevention Services (RSVP)</w:t>
        </w:r>
      </w:hyperlink>
      <w:r w:rsidRPr="00414D3A">
        <w:rPr>
          <w:rFonts w:asciiTheme="majorHAnsi" w:hAnsiTheme="majorHAnsi" w:cstheme="majorHAnsi"/>
          <w:i/>
          <w:color w:val="000000"/>
          <w:sz w:val="22"/>
          <w:szCs w:val="22"/>
        </w:rPr>
        <w:t xml:space="preserve"> - (213) 740-9355(WELL) – 24/7 on call</w:t>
      </w:r>
    </w:p>
    <w:p w14:paraId="181A6C18"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Free and confidential therapy services, workshops, and training for situations related to gender- and power-based harm (including sexual assault, intimate partner violence, and stalking). </w:t>
      </w:r>
    </w:p>
    <w:p w14:paraId="48B18AAB"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0" w:history="1">
        <w:r w:rsidR="000039E4" w:rsidRPr="00414D3A">
          <w:rPr>
            <w:rStyle w:val="Hyperlink"/>
            <w:rFonts w:asciiTheme="majorHAnsi" w:hAnsiTheme="majorHAnsi" w:cstheme="majorHAnsi"/>
            <w:i/>
            <w:sz w:val="22"/>
            <w:szCs w:val="22"/>
          </w:rPr>
          <w:t>Office for Equity, Equal Opportunity, and Title IX (EEO-TIX)</w:t>
        </w:r>
      </w:hyperlink>
      <w:r w:rsidR="000039E4" w:rsidRPr="00414D3A">
        <w:rPr>
          <w:rFonts w:asciiTheme="majorHAnsi" w:hAnsiTheme="majorHAnsi" w:cstheme="majorHAnsi"/>
          <w:i/>
          <w:color w:val="000000"/>
          <w:sz w:val="22"/>
          <w:szCs w:val="22"/>
        </w:rPr>
        <w:t xml:space="preserve"> - (213) 740-5086 </w:t>
      </w:r>
    </w:p>
    <w:p w14:paraId="5E219391"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49270C86"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1" w:history="1">
        <w:r w:rsidR="000039E4" w:rsidRPr="00414D3A">
          <w:rPr>
            <w:rStyle w:val="Hyperlink"/>
            <w:rFonts w:asciiTheme="majorHAnsi" w:hAnsiTheme="majorHAnsi" w:cstheme="majorHAnsi"/>
            <w:i/>
            <w:sz w:val="22"/>
            <w:szCs w:val="22"/>
          </w:rPr>
          <w:t>Reporting Incidents of Bias or Harassment</w:t>
        </w:r>
      </w:hyperlink>
      <w:r w:rsidR="000039E4" w:rsidRPr="00414D3A">
        <w:rPr>
          <w:rFonts w:asciiTheme="majorHAnsi" w:hAnsiTheme="majorHAnsi" w:cstheme="majorHAnsi"/>
          <w:i/>
          <w:color w:val="000000"/>
          <w:sz w:val="22"/>
          <w:szCs w:val="22"/>
        </w:rPr>
        <w:t xml:space="preserve"> - (213) 740-5086 or (213) 821-8298</w:t>
      </w:r>
    </w:p>
    <w:p w14:paraId="7A184B44"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Avenue to report incidents of bias, hate crimes, and microaggressions to the Office for Equity, Equal Opportunity, and Title for appropriate investigation, supportive measures, and response. </w:t>
      </w:r>
    </w:p>
    <w:p w14:paraId="110C60B3"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2" w:history="1">
        <w:r w:rsidR="000039E4" w:rsidRPr="00414D3A">
          <w:rPr>
            <w:rStyle w:val="Hyperlink"/>
            <w:rFonts w:asciiTheme="majorHAnsi" w:hAnsiTheme="majorHAnsi" w:cstheme="majorHAnsi"/>
            <w:i/>
            <w:sz w:val="22"/>
            <w:szCs w:val="22"/>
          </w:rPr>
          <w:t>The Office of Student Accessibility Services (OSAS)</w:t>
        </w:r>
      </w:hyperlink>
      <w:r w:rsidR="000039E4" w:rsidRPr="00414D3A">
        <w:rPr>
          <w:rFonts w:asciiTheme="majorHAnsi" w:hAnsiTheme="majorHAnsi" w:cstheme="majorHAnsi"/>
          <w:i/>
          <w:color w:val="000000"/>
          <w:sz w:val="22"/>
          <w:szCs w:val="22"/>
        </w:rPr>
        <w:t xml:space="preserve"> - (213) 740-0776</w:t>
      </w:r>
    </w:p>
    <w:p w14:paraId="22E66335"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OSAS ensures equal access for students with disabilities through providing academic accommodations and auxiliary aids in accordance with federal laws and university policy.</w:t>
      </w:r>
    </w:p>
    <w:p w14:paraId="7B78BA39"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3" w:history="1">
        <w:r w:rsidR="000039E4" w:rsidRPr="00414D3A">
          <w:rPr>
            <w:rStyle w:val="Hyperlink"/>
            <w:rFonts w:asciiTheme="majorHAnsi" w:hAnsiTheme="majorHAnsi" w:cstheme="majorHAnsi"/>
            <w:i/>
            <w:sz w:val="22"/>
            <w:szCs w:val="22"/>
          </w:rPr>
          <w:t>USC Campus Support and Intervention</w:t>
        </w:r>
      </w:hyperlink>
      <w:r w:rsidR="000039E4" w:rsidRPr="00414D3A">
        <w:rPr>
          <w:rFonts w:asciiTheme="majorHAnsi" w:hAnsiTheme="majorHAnsi" w:cstheme="majorHAnsi"/>
          <w:i/>
          <w:color w:val="000000"/>
          <w:sz w:val="22"/>
          <w:szCs w:val="22"/>
        </w:rPr>
        <w:t xml:space="preserve"> - (213) 740-0411</w:t>
      </w:r>
    </w:p>
    <w:p w14:paraId="618D11F8"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Assists students and families in resolving complex personal, financial, and academic issues adversely affecting their success as a student.</w:t>
      </w:r>
    </w:p>
    <w:p w14:paraId="7BF73B45"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4" w:history="1">
        <w:r w:rsidR="000039E4" w:rsidRPr="00414D3A">
          <w:rPr>
            <w:rStyle w:val="Hyperlink"/>
            <w:rFonts w:asciiTheme="majorHAnsi" w:hAnsiTheme="majorHAnsi" w:cstheme="majorHAnsi"/>
            <w:i/>
            <w:sz w:val="22"/>
            <w:szCs w:val="22"/>
          </w:rPr>
          <w:t xml:space="preserve">Diversity, </w:t>
        </w:r>
        <w:proofErr w:type="gramStart"/>
        <w:r w:rsidR="000039E4" w:rsidRPr="00414D3A">
          <w:rPr>
            <w:rStyle w:val="Hyperlink"/>
            <w:rFonts w:asciiTheme="majorHAnsi" w:hAnsiTheme="majorHAnsi" w:cstheme="majorHAnsi"/>
            <w:i/>
            <w:sz w:val="22"/>
            <w:szCs w:val="22"/>
          </w:rPr>
          <w:t>Equity</w:t>
        </w:r>
        <w:proofErr w:type="gramEnd"/>
        <w:r w:rsidR="000039E4" w:rsidRPr="00414D3A">
          <w:rPr>
            <w:rStyle w:val="Hyperlink"/>
            <w:rFonts w:asciiTheme="majorHAnsi" w:hAnsiTheme="majorHAnsi" w:cstheme="majorHAnsi"/>
            <w:i/>
            <w:sz w:val="22"/>
            <w:szCs w:val="22"/>
          </w:rPr>
          <w:t xml:space="preserve"> and Inclusion</w:t>
        </w:r>
      </w:hyperlink>
      <w:r w:rsidR="000039E4" w:rsidRPr="00414D3A">
        <w:rPr>
          <w:rFonts w:asciiTheme="majorHAnsi" w:hAnsiTheme="majorHAnsi" w:cstheme="majorHAnsi"/>
          <w:i/>
          <w:color w:val="000000"/>
          <w:sz w:val="22"/>
          <w:szCs w:val="22"/>
        </w:rPr>
        <w:t xml:space="preserve"> - (213) 740-2101</w:t>
      </w:r>
    </w:p>
    <w:p w14:paraId="56A9C0A6"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Information on events, programs and training, the Provost’s Diversity and Inclusion Council, Diversity Liaisons for each academic school, chronology, participation, and various resources for students. </w:t>
      </w:r>
    </w:p>
    <w:p w14:paraId="49508070"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5" w:history="1">
        <w:r w:rsidR="000039E4" w:rsidRPr="00414D3A">
          <w:rPr>
            <w:rStyle w:val="Hyperlink"/>
            <w:rFonts w:asciiTheme="majorHAnsi" w:hAnsiTheme="majorHAnsi" w:cstheme="majorHAnsi"/>
            <w:i/>
            <w:sz w:val="22"/>
            <w:szCs w:val="22"/>
          </w:rPr>
          <w:t>USC Emergency</w:t>
        </w:r>
      </w:hyperlink>
      <w:r w:rsidR="000039E4" w:rsidRPr="00414D3A">
        <w:rPr>
          <w:rFonts w:asciiTheme="majorHAnsi" w:hAnsiTheme="majorHAnsi" w:cstheme="majorHAnsi"/>
          <w:i/>
          <w:color w:val="000000"/>
          <w:sz w:val="22"/>
          <w:szCs w:val="22"/>
        </w:rPr>
        <w:t xml:space="preserve"> - UPC: (213) 740-4321, HSC: (323) 442-1000 – 24/7 on call </w:t>
      </w:r>
    </w:p>
    <w:p w14:paraId="305C2440"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Emergency assistance and avenue to report a crime. Latest updates regarding safety, including ways in which instruction will be continued if an officially declared emergency makes travel to campus infeasible.</w:t>
      </w:r>
    </w:p>
    <w:p w14:paraId="59E783BD"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6" w:history="1">
        <w:r w:rsidR="000039E4" w:rsidRPr="00414D3A">
          <w:rPr>
            <w:rStyle w:val="Hyperlink"/>
            <w:rFonts w:asciiTheme="majorHAnsi" w:hAnsiTheme="majorHAnsi" w:cstheme="majorHAnsi"/>
            <w:i/>
            <w:sz w:val="22"/>
            <w:szCs w:val="22"/>
          </w:rPr>
          <w:t>USC Department of Public Safety</w:t>
        </w:r>
      </w:hyperlink>
      <w:r w:rsidR="000039E4" w:rsidRPr="00414D3A">
        <w:rPr>
          <w:rFonts w:asciiTheme="majorHAnsi" w:hAnsiTheme="majorHAnsi" w:cstheme="majorHAnsi"/>
          <w:i/>
          <w:color w:val="000000"/>
          <w:sz w:val="22"/>
          <w:szCs w:val="22"/>
        </w:rPr>
        <w:t xml:space="preserve"> - UPC: (213) 740-6000, HSC: (323) 442-1200 – 24/7 on call </w:t>
      </w:r>
    </w:p>
    <w:p w14:paraId="21B5D75B" w14:textId="77777777" w:rsidR="000039E4" w:rsidRPr="00414D3A" w:rsidRDefault="000039E4" w:rsidP="000039E4">
      <w:pPr>
        <w:rPr>
          <w:rFonts w:asciiTheme="majorHAnsi" w:hAnsiTheme="majorHAnsi" w:cstheme="majorHAnsi"/>
          <w:color w:val="000000"/>
          <w:sz w:val="22"/>
          <w:szCs w:val="22"/>
        </w:rPr>
      </w:pPr>
      <w:r w:rsidRPr="00414D3A">
        <w:rPr>
          <w:rFonts w:asciiTheme="majorHAnsi" w:hAnsiTheme="majorHAnsi" w:cstheme="majorHAnsi"/>
          <w:color w:val="000000"/>
          <w:sz w:val="22"/>
          <w:szCs w:val="22"/>
        </w:rPr>
        <w:t>Non-emergency assistance or information</w:t>
      </w:r>
    </w:p>
    <w:p w14:paraId="581394E6" w14:textId="77777777" w:rsidR="000039E4" w:rsidRPr="00414D3A" w:rsidRDefault="00000000" w:rsidP="000039E4">
      <w:pPr>
        <w:spacing w:before="120"/>
        <w:ind w:left="720" w:hanging="720"/>
        <w:rPr>
          <w:rFonts w:asciiTheme="majorHAnsi" w:hAnsiTheme="majorHAnsi" w:cstheme="majorHAnsi"/>
          <w:color w:val="000000"/>
          <w:sz w:val="22"/>
          <w:szCs w:val="22"/>
        </w:rPr>
      </w:pPr>
      <w:hyperlink r:id="rId27" w:history="1">
        <w:r w:rsidR="000039E4" w:rsidRPr="00414D3A">
          <w:rPr>
            <w:rStyle w:val="Hyperlink"/>
            <w:rFonts w:asciiTheme="majorHAnsi" w:hAnsiTheme="majorHAnsi" w:cstheme="majorHAnsi"/>
            <w:i/>
            <w:sz w:val="22"/>
            <w:szCs w:val="22"/>
          </w:rPr>
          <w:t>Office of the Ombuds</w:t>
        </w:r>
      </w:hyperlink>
      <w:r w:rsidR="000039E4" w:rsidRPr="00414D3A">
        <w:rPr>
          <w:rFonts w:asciiTheme="majorHAnsi" w:hAnsiTheme="majorHAnsi" w:cstheme="majorHAnsi"/>
          <w:i/>
          <w:color w:val="000000"/>
          <w:sz w:val="22"/>
          <w:szCs w:val="22"/>
        </w:rPr>
        <w:t xml:space="preserve"> - (213) 821-9556 (UPC) / (323-442-0382 (HSC)</w:t>
      </w:r>
      <w:r w:rsidR="000039E4" w:rsidRPr="00414D3A">
        <w:rPr>
          <w:rFonts w:asciiTheme="majorHAnsi" w:hAnsiTheme="majorHAnsi" w:cstheme="majorHAnsi"/>
          <w:color w:val="000000"/>
          <w:sz w:val="22"/>
          <w:szCs w:val="22"/>
        </w:rPr>
        <w:t xml:space="preserve"> </w:t>
      </w:r>
    </w:p>
    <w:p w14:paraId="02442967" w14:textId="77777777" w:rsidR="000039E4" w:rsidRPr="00414D3A"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A safe and confidential place to share your USC-related issues with a University Ombuds who will work with you to explore options or paths to manage your concern.</w:t>
      </w:r>
    </w:p>
    <w:p w14:paraId="0BF512D6" w14:textId="77777777" w:rsidR="000039E4" w:rsidRPr="00414D3A" w:rsidRDefault="00000000" w:rsidP="000039E4">
      <w:pPr>
        <w:spacing w:before="120"/>
        <w:ind w:left="720" w:hanging="720"/>
        <w:rPr>
          <w:rFonts w:asciiTheme="majorHAnsi" w:hAnsiTheme="majorHAnsi" w:cstheme="majorHAnsi"/>
          <w:i/>
          <w:color w:val="000000"/>
          <w:sz w:val="22"/>
          <w:szCs w:val="22"/>
        </w:rPr>
      </w:pPr>
      <w:hyperlink r:id="rId28" w:history="1">
        <w:r w:rsidR="000039E4" w:rsidRPr="00414D3A">
          <w:rPr>
            <w:rStyle w:val="Hyperlink"/>
            <w:rFonts w:asciiTheme="majorHAnsi" w:hAnsiTheme="majorHAnsi" w:cstheme="majorHAnsi"/>
            <w:i/>
            <w:sz w:val="22"/>
            <w:szCs w:val="22"/>
          </w:rPr>
          <w:t>Occupational Therapy Faculty Practice</w:t>
        </w:r>
      </w:hyperlink>
      <w:r w:rsidR="000039E4" w:rsidRPr="00414D3A">
        <w:rPr>
          <w:rFonts w:asciiTheme="majorHAnsi" w:hAnsiTheme="majorHAnsi" w:cstheme="majorHAnsi"/>
          <w:i/>
          <w:color w:val="000000"/>
          <w:sz w:val="22"/>
          <w:szCs w:val="22"/>
        </w:rPr>
        <w:t xml:space="preserve"> - (323) 442-2850 or </w:t>
      </w:r>
      <w:hyperlink r:id="rId29" w:history="1">
        <w:r w:rsidR="000039E4" w:rsidRPr="00414D3A">
          <w:rPr>
            <w:rStyle w:val="Hyperlink"/>
            <w:rFonts w:asciiTheme="majorHAnsi" w:hAnsiTheme="majorHAnsi" w:cstheme="majorHAnsi"/>
            <w:sz w:val="22"/>
            <w:szCs w:val="22"/>
          </w:rPr>
          <w:t>otfp@med.usc.edu</w:t>
        </w:r>
      </w:hyperlink>
      <w:r w:rsidR="000039E4" w:rsidRPr="00414D3A">
        <w:rPr>
          <w:rFonts w:asciiTheme="majorHAnsi" w:hAnsiTheme="majorHAnsi" w:cstheme="majorHAnsi"/>
          <w:i/>
          <w:color w:val="000000"/>
          <w:sz w:val="22"/>
          <w:szCs w:val="22"/>
        </w:rPr>
        <w:t xml:space="preserve"> </w:t>
      </w:r>
    </w:p>
    <w:p w14:paraId="53E05AFC" w14:textId="77777777" w:rsidR="000039E4" w:rsidRDefault="000039E4" w:rsidP="000039E4">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​Confidential Lifestyle Redesign services for USC students to support health promoting habits and routines that enhance quality of life and academic performance. </w:t>
      </w:r>
    </w:p>
    <w:p w14:paraId="1576AB33" w14:textId="0C497AF7" w:rsidR="009D25B4" w:rsidRPr="00470EFB" w:rsidRDefault="009D25B4" w:rsidP="00EF6762">
      <w:pPr>
        <w:rPr>
          <w:rFonts w:asciiTheme="majorHAnsi" w:hAnsiTheme="majorHAnsi" w:cstheme="majorHAnsi"/>
          <w:color w:val="000000"/>
          <w:sz w:val="22"/>
          <w:szCs w:val="22"/>
        </w:rPr>
      </w:pPr>
    </w:p>
    <w:p w14:paraId="60B3C2E1" w14:textId="77777777" w:rsidR="00B82FE7" w:rsidRPr="00A7359F" w:rsidRDefault="00B82FE7" w:rsidP="00C30C6E">
      <w:pPr>
        <w:spacing w:before="0"/>
        <w:rPr>
          <w:rFonts w:asciiTheme="majorHAnsi" w:hAnsiTheme="majorHAnsi" w:cstheme="majorHAnsi"/>
          <w:b/>
          <w:sz w:val="22"/>
          <w:szCs w:val="22"/>
        </w:rPr>
      </w:pPr>
    </w:p>
    <w:p w14:paraId="44C24755" w14:textId="77777777" w:rsidR="00F10BE4" w:rsidRPr="00A7359F" w:rsidRDefault="00F10BE4" w:rsidP="00C30C6E">
      <w:pPr>
        <w:tabs>
          <w:tab w:val="left" w:pos="12600"/>
        </w:tabs>
        <w:spacing w:before="0"/>
        <w:rPr>
          <w:rFonts w:asciiTheme="majorHAnsi" w:hAnsiTheme="majorHAnsi" w:cstheme="majorHAnsi"/>
          <w:b/>
          <w:caps/>
          <w:sz w:val="28"/>
          <w:szCs w:val="28"/>
        </w:rPr>
      </w:pPr>
      <w:r w:rsidRPr="00A7359F">
        <w:rPr>
          <w:rFonts w:asciiTheme="majorHAnsi" w:hAnsiTheme="majorHAnsi" w:cstheme="majorHAnsi"/>
          <w:b/>
          <w:sz w:val="22"/>
          <w:szCs w:val="22"/>
        </w:rPr>
        <w:br w:type="page"/>
      </w:r>
      <w:r w:rsidRPr="00A7359F">
        <w:rPr>
          <w:rFonts w:asciiTheme="majorHAnsi" w:hAnsiTheme="majorHAnsi" w:cstheme="majorHAnsi"/>
          <w:b/>
          <w:caps/>
          <w:sz w:val="28"/>
          <w:szCs w:val="28"/>
        </w:rPr>
        <w:lastRenderedPageBreak/>
        <w:t xml:space="preserve">Course schedule </w:t>
      </w:r>
    </w:p>
    <w:p w14:paraId="4F05B431" w14:textId="77777777" w:rsidR="00A81442" w:rsidRPr="00A7359F" w:rsidRDefault="00A81442" w:rsidP="00C30C6E">
      <w:pPr>
        <w:tabs>
          <w:tab w:val="left" w:pos="12600"/>
        </w:tabs>
        <w:spacing w:before="0"/>
        <w:rPr>
          <w:rFonts w:asciiTheme="majorHAnsi" w:hAnsiTheme="majorHAnsi" w:cstheme="majorHAnsi"/>
          <w:b/>
          <w:caps/>
          <w:sz w:val="22"/>
          <w:szCs w:val="22"/>
        </w:rPr>
      </w:pPr>
    </w:p>
    <w:p w14:paraId="13E63DB8" w14:textId="77777777" w:rsidR="00432F97" w:rsidRPr="00A7359F" w:rsidRDefault="00432F97" w:rsidP="00C30C6E">
      <w:pPr>
        <w:spacing w:before="0"/>
        <w:rPr>
          <w:rFonts w:asciiTheme="majorHAnsi" w:hAnsiTheme="majorHAnsi" w:cstheme="majorHAnsi"/>
          <w:b/>
          <w:caps/>
          <w:sz w:val="22"/>
          <w:szCs w:val="22"/>
        </w:rPr>
      </w:pPr>
    </w:p>
    <w:tbl>
      <w:tblPr>
        <w:tblpPr w:leftFromText="187" w:rightFromText="187" w:vertAnchor="text" w:tblpX="-26"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2880"/>
        <w:gridCol w:w="1980"/>
        <w:gridCol w:w="2700"/>
      </w:tblGrid>
      <w:tr w:rsidR="00046960" w:rsidRPr="00A7359F" w14:paraId="5A4F572A" w14:textId="4863C586" w:rsidTr="005F7A9B">
        <w:trPr>
          <w:trHeight w:val="453"/>
        </w:trPr>
        <w:tc>
          <w:tcPr>
            <w:tcW w:w="1345" w:type="dxa"/>
            <w:vAlign w:val="center"/>
          </w:tcPr>
          <w:p w14:paraId="7DD1BBFA" w14:textId="77777777" w:rsidR="002D37DE" w:rsidRPr="00A7359F" w:rsidRDefault="002D37DE" w:rsidP="0008180A">
            <w:pPr>
              <w:widowControl w:val="0"/>
              <w:spacing w:afterLines="60" w:after="144"/>
              <w:rPr>
                <w:rFonts w:asciiTheme="majorHAnsi" w:hAnsiTheme="majorHAnsi" w:cstheme="majorHAnsi"/>
                <w:b/>
                <w:sz w:val="20"/>
                <w:szCs w:val="20"/>
              </w:rPr>
            </w:pPr>
            <w:r w:rsidRPr="00A7359F">
              <w:rPr>
                <w:rFonts w:asciiTheme="majorHAnsi" w:hAnsiTheme="majorHAnsi" w:cstheme="majorHAnsi"/>
                <w:b/>
                <w:sz w:val="20"/>
                <w:szCs w:val="20"/>
              </w:rPr>
              <w:t>Date</w:t>
            </w:r>
          </w:p>
        </w:tc>
        <w:tc>
          <w:tcPr>
            <w:tcW w:w="2880" w:type="dxa"/>
            <w:vAlign w:val="center"/>
          </w:tcPr>
          <w:p w14:paraId="72257335" w14:textId="77777777" w:rsidR="002D37DE" w:rsidRPr="00A7359F" w:rsidRDefault="002D37DE" w:rsidP="0008180A">
            <w:pPr>
              <w:widowControl w:val="0"/>
              <w:spacing w:afterLines="60" w:after="144"/>
              <w:rPr>
                <w:rFonts w:asciiTheme="majorHAnsi" w:hAnsiTheme="majorHAnsi" w:cstheme="majorHAnsi"/>
                <w:b/>
                <w:sz w:val="20"/>
                <w:szCs w:val="20"/>
              </w:rPr>
            </w:pPr>
            <w:r w:rsidRPr="00A7359F">
              <w:rPr>
                <w:rFonts w:asciiTheme="majorHAnsi" w:hAnsiTheme="majorHAnsi" w:cstheme="majorHAnsi"/>
                <w:b/>
                <w:sz w:val="20"/>
                <w:szCs w:val="20"/>
              </w:rPr>
              <w:t>Theme</w:t>
            </w:r>
          </w:p>
        </w:tc>
        <w:tc>
          <w:tcPr>
            <w:tcW w:w="1980" w:type="dxa"/>
            <w:vAlign w:val="center"/>
          </w:tcPr>
          <w:p w14:paraId="1E69C24A" w14:textId="2DA4E500" w:rsidR="002D37DE" w:rsidRPr="00A7359F" w:rsidRDefault="002D37DE" w:rsidP="0008180A">
            <w:pPr>
              <w:widowControl w:val="0"/>
              <w:spacing w:afterLines="60" w:after="144"/>
              <w:rPr>
                <w:rFonts w:asciiTheme="majorHAnsi" w:hAnsiTheme="majorHAnsi" w:cstheme="majorHAnsi"/>
                <w:b/>
                <w:sz w:val="20"/>
                <w:szCs w:val="20"/>
              </w:rPr>
            </w:pPr>
            <w:r w:rsidRPr="00A7359F">
              <w:rPr>
                <w:rFonts w:asciiTheme="majorHAnsi" w:hAnsiTheme="majorHAnsi" w:cstheme="majorHAnsi"/>
                <w:b/>
                <w:sz w:val="20"/>
                <w:szCs w:val="20"/>
              </w:rPr>
              <w:t>Case</w:t>
            </w:r>
          </w:p>
        </w:tc>
        <w:tc>
          <w:tcPr>
            <w:tcW w:w="2700" w:type="dxa"/>
            <w:vAlign w:val="center"/>
          </w:tcPr>
          <w:p w14:paraId="369D8E95" w14:textId="06EC8B98" w:rsidR="002D37DE" w:rsidRPr="002D37DE" w:rsidRDefault="002D37DE" w:rsidP="0008180A">
            <w:pPr>
              <w:widowControl w:val="0"/>
              <w:spacing w:afterLines="60" w:after="144"/>
              <w:rPr>
                <w:rFonts w:asciiTheme="majorHAnsi" w:hAnsiTheme="majorHAnsi" w:cstheme="majorHAnsi"/>
                <w:bCs/>
                <w:sz w:val="20"/>
                <w:szCs w:val="20"/>
              </w:rPr>
            </w:pPr>
            <w:r>
              <w:rPr>
                <w:rFonts w:asciiTheme="majorHAnsi" w:hAnsiTheme="majorHAnsi" w:cstheme="majorHAnsi"/>
                <w:b/>
                <w:sz w:val="20"/>
                <w:szCs w:val="20"/>
              </w:rPr>
              <w:t>Project due dates</w:t>
            </w:r>
          </w:p>
        </w:tc>
      </w:tr>
      <w:tr w:rsidR="00AC22D3" w:rsidRPr="00A7359F" w14:paraId="2F36F7AA" w14:textId="5573A8FE" w:rsidTr="005F7A9B">
        <w:trPr>
          <w:trHeight w:val="20"/>
        </w:trPr>
        <w:tc>
          <w:tcPr>
            <w:tcW w:w="6205" w:type="dxa"/>
            <w:gridSpan w:val="3"/>
            <w:vAlign w:val="center"/>
          </w:tcPr>
          <w:p w14:paraId="30CFCEA2" w14:textId="77777777" w:rsidR="002D37DE" w:rsidRPr="00A7359F" w:rsidRDefault="002D37DE" w:rsidP="00CB43C4">
            <w:pPr>
              <w:widowControl w:val="0"/>
              <w:spacing w:afterLines="60" w:after="144"/>
              <w:rPr>
                <w:rFonts w:asciiTheme="majorHAnsi" w:hAnsiTheme="majorHAnsi" w:cstheme="majorHAnsi"/>
                <w:b/>
                <w:sz w:val="20"/>
                <w:szCs w:val="20"/>
              </w:rPr>
            </w:pPr>
            <w:r>
              <w:rPr>
                <w:rFonts w:asciiTheme="majorHAnsi" w:hAnsiTheme="majorHAnsi" w:cstheme="majorHAnsi"/>
                <w:b/>
                <w:sz w:val="20"/>
                <w:szCs w:val="20"/>
              </w:rPr>
              <w:t>THE CHALLENGE WE FACE</w:t>
            </w:r>
          </w:p>
        </w:tc>
        <w:tc>
          <w:tcPr>
            <w:tcW w:w="2700" w:type="dxa"/>
          </w:tcPr>
          <w:p w14:paraId="51270152" w14:textId="77777777" w:rsidR="002D37DE" w:rsidRDefault="002D37DE" w:rsidP="0008180A">
            <w:pPr>
              <w:widowControl w:val="0"/>
              <w:spacing w:afterLines="60" w:after="144"/>
              <w:jc w:val="center"/>
              <w:rPr>
                <w:rFonts w:asciiTheme="majorHAnsi" w:hAnsiTheme="majorHAnsi" w:cstheme="majorHAnsi"/>
                <w:b/>
                <w:sz w:val="20"/>
                <w:szCs w:val="20"/>
              </w:rPr>
            </w:pPr>
          </w:p>
        </w:tc>
      </w:tr>
      <w:tr w:rsidR="00046960" w:rsidRPr="00A7359F" w14:paraId="17748C96" w14:textId="606A99F4" w:rsidTr="00B00DD6">
        <w:tc>
          <w:tcPr>
            <w:tcW w:w="1345" w:type="dxa"/>
          </w:tcPr>
          <w:p w14:paraId="6AC8144A" w14:textId="79FEFEB7"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Jan </w:t>
            </w:r>
            <w:r w:rsidR="00823DFB">
              <w:rPr>
                <w:rFonts w:asciiTheme="majorHAnsi" w:hAnsiTheme="majorHAnsi" w:cstheme="majorHAnsi"/>
                <w:sz w:val="20"/>
                <w:szCs w:val="20"/>
              </w:rPr>
              <w:t>12</w:t>
            </w:r>
          </w:p>
        </w:tc>
        <w:tc>
          <w:tcPr>
            <w:tcW w:w="2880" w:type="dxa"/>
          </w:tcPr>
          <w:p w14:paraId="18BF4B6E" w14:textId="30B6B239" w:rsidR="002D37DE" w:rsidRPr="00A7359F" w:rsidRDefault="00844868" w:rsidP="00CB43C4">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E</w:t>
            </w:r>
            <w:r w:rsidR="00A358EB">
              <w:rPr>
                <w:rFonts w:asciiTheme="majorHAnsi" w:hAnsiTheme="majorHAnsi" w:cstheme="majorHAnsi"/>
                <w:sz w:val="20"/>
                <w:szCs w:val="20"/>
              </w:rPr>
              <w:t xml:space="preserve">nvironmental </w:t>
            </w:r>
            <w:r w:rsidR="003C4135">
              <w:rPr>
                <w:rFonts w:asciiTheme="majorHAnsi" w:hAnsiTheme="majorHAnsi" w:cstheme="majorHAnsi"/>
                <w:sz w:val="20"/>
                <w:szCs w:val="20"/>
              </w:rPr>
              <w:t>sustainabilit</w:t>
            </w:r>
            <w:r>
              <w:rPr>
                <w:rFonts w:asciiTheme="majorHAnsi" w:hAnsiTheme="majorHAnsi" w:cstheme="majorHAnsi"/>
                <w:sz w:val="20"/>
                <w:szCs w:val="20"/>
              </w:rPr>
              <w:t>y</w:t>
            </w:r>
          </w:p>
        </w:tc>
        <w:tc>
          <w:tcPr>
            <w:tcW w:w="1980" w:type="dxa"/>
          </w:tcPr>
          <w:p w14:paraId="66459BBD" w14:textId="463233FC" w:rsidR="002D37DE" w:rsidRPr="00A7359F" w:rsidRDefault="00395211"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(readings)</w:t>
            </w:r>
          </w:p>
        </w:tc>
        <w:tc>
          <w:tcPr>
            <w:tcW w:w="2700" w:type="dxa"/>
          </w:tcPr>
          <w:p w14:paraId="74A10672" w14:textId="77777777" w:rsidR="002D37DE" w:rsidRPr="00A7359F" w:rsidRDefault="002D37DE" w:rsidP="00B00DD6">
            <w:pPr>
              <w:widowControl w:val="0"/>
              <w:spacing w:beforeLines="40" w:before="96" w:afterLines="40" w:after="96"/>
              <w:rPr>
                <w:rFonts w:asciiTheme="majorHAnsi" w:hAnsiTheme="majorHAnsi" w:cstheme="majorHAnsi"/>
                <w:sz w:val="20"/>
                <w:szCs w:val="20"/>
              </w:rPr>
            </w:pPr>
          </w:p>
        </w:tc>
      </w:tr>
      <w:tr w:rsidR="00AC22D3" w:rsidRPr="00A7359F" w14:paraId="5931A8E4" w14:textId="6E0753BA" w:rsidTr="00B00DD6">
        <w:tc>
          <w:tcPr>
            <w:tcW w:w="6205" w:type="dxa"/>
            <w:gridSpan w:val="3"/>
          </w:tcPr>
          <w:p w14:paraId="65D28B2A" w14:textId="77777777" w:rsidR="002D37DE" w:rsidRPr="00A7359F" w:rsidRDefault="002D37DE" w:rsidP="00CB43C4">
            <w:pPr>
              <w:widowControl w:val="0"/>
              <w:spacing w:beforeLines="40" w:before="96" w:afterLines="40" w:after="96"/>
              <w:rPr>
                <w:rFonts w:asciiTheme="majorHAnsi" w:hAnsiTheme="majorHAnsi" w:cstheme="majorHAnsi"/>
                <w:b/>
                <w:sz w:val="20"/>
                <w:szCs w:val="20"/>
              </w:rPr>
            </w:pPr>
            <w:r w:rsidRPr="00A7359F">
              <w:rPr>
                <w:rFonts w:asciiTheme="majorHAnsi" w:hAnsiTheme="majorHAnsi" w:cstheme="majorHAnsi"/>
                <w:b/>
                <w:sz w:val="20"/>
                <w:szCs w:val="20"/>
              </w:rPr>
              <w:t>FORCES DRIVING CHANGE</w:t>
            </w:r>
          </w:p>
        </w:tc>
        <w:tc>
          <w:tcPr>
            <w:tcW w:w="2700" w:type="dxa"/>
          </w:tcPr>
          <w:p w14:paraId="2A240653" w14:textId="77777777" w:rsidR="002D37DE" w:rsidRPr="00A7359F" w:rsidRDefault="002D37DE" w:rsidP="00B00DD6">
            <w:pPr>
              <w:widowControl w:val="0"/>
              <w:spacing w:beforeLines="40" w:before="96" w:afterLines="40" w:after="96"/>
              <w:jc w:val="center"/>
              <w:rPr>
                <w:rFonts w:asciiTheme="majorHAnsi" w:hAnsiTheme="majorHAnsi" w:cstheme="majorHAnsi"/>
                <w:b/>
                <w:sz w:val="20"/>
                <w:szCs w:val="20"/>
              </w:rPr>
            </w:pPr>
          </w:p>
        </w:tc>
      </w:tr>
      <w:tr w:rsidR="00046960" w:rsidRPr="00A7359F" w14:paraId="606201A9" w14:textId="43136C74" w:rsidTr="00B00DD6">
        <w:tc>
          <w:tcPr>
            <w:tcW w:w="1345" w:type="dxa"/>
          </w:tcPr>
          <w:p w14:paraId="61291C7A" w14:textId="01E7FFF3"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Jan </w:t>
            </w:r>
            <w:r w:rsidR="00823DFB">
              <w:rPr>
                <w:rFonts w:asciiTheme="majorHAnsi" w:hAnsiTheme="majorHAnsi" w:cstheme="majorHAnsi"/>
                <w:sz w:val="20"/>
                <w:szCs w:val="20"/>
              </w:rPr>
              <w:t>19</w:t>
            </w:r>
          </w:p>
        </w:tc>
        <w:tc>
          <w:tcPr>
            <w:tcW w:w="2880" w:type="dxa"/>
          </w:tcPr>
          <w:p w14:paraId="01365282" w14:textId="77777777" w:rsidR="002D37DE" w:rsidRPr="00A7359F" w:rsidRDefault="002D37DE" w:rsidP="00CB43C4">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Finite resources</w:t>
            </w:r>
          </w:p>
        </w:tc>
        <w:tc>
          <w:tcPr>
            <w:tcW w:w="1980" w:type="dxa"/>
          </w:tcPr>
          <w:p w14:paraId="7AB72DB9" w14:textId="6E3B48BA"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Clearwater Seafoods</w:t>
            </w:r>
          </w:p>
        </w:tc>
        <w:tc>
          <w:tcPr>
            <w:tcW w:w="2700" w:type="dxa"/>
          </w:tcPr>
          <w:p w14:paraId="5B3470DC" w14:textId="77777777" w:rsidR="002D37DE" w:rsidRPr="00A7359F" w:rsidRDefault="002D37DE" w:rsidP="00B00DD6">
            <w:pPr>
              <w:widowControl w:val="0"/>
              <w:spacing w:beforeLines="40" w:before="96" w:afterLines="40" w:after="96"/>
              <w:rPr>
                <w:rFonts w:asciiTheme="majorHAnsi" w:hAnsiTheme="majorHAnsi" w:cstheme="majorHAnsi"/>
                <w:sz w:val="20"/>
                <w:szCs w:val="20"/>
              </w:rPr>
            </w:pPr>
          </w:p>
        </w:tc>
      </w:tr>
      <w:tr w:rsidR="00046960" w:rsidRPr="00A7359F" w14:paraId="1815FE2E" w14:textId="05DA9625" w:rsidTr="00B00DD6">
        <w:tc>
          <w:tcPr>
            <w:tcW w:w="1345" w:type="dxa"/>
          </w:tcPr>
          <w:p w14:paraId="2AE6A4C3" w14:textId="3EEC8794" w:rsidR="002D37DE" w:rsidRPr="00A7359F" w:rsidRDefault="00EB04C7"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Jan 26</w:t>
            </w:r>
          </w:p>
        </w:tc>
        <w:tc>
          <w:tcPr>
            <w:tcW w:w="2880" w:type="dxa"/>
          </w:tcPr>
          <w:p w14:paraId="6D4B83AF" w14:textId="77777777" w:rsidR="002D37DE" w:rsidRPr="00A7359F" w:rsidRDefault="002D37DE" w:rsidP="00CB43C4">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Government regulation</w:t>
            </w:r>
          </w:p>
        </w:tc>
        <w:tc>
          <w:tcPr>
            <w:tcW w:w="1980" w:type="dxa"/>
          </w:tcPr>
          <w:p w14:paraId="17A7B6A1" w14:textId="09F82735" w:rsidR="002D37DE" w:rsidRPr="00A7359F" w:rsidRDefault="00A71D02"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California AB 32</w:t>
            </w:r>
          </w:p>
        </w:tc>
        <w:tc>
          <w:tcPr>
            <w:tcW w:w="2700" w:type="dxa"/>
          </w:tcPr>
          <w:p w14:paraId="2DBEC456" w14:textId="77777777" w:rsidR="002D37DE" w:rsidRDefault="002D37DE" w:rsidP="00B00DD6">
            <w:pPr>
              <w:widowControl w:val="0"/>
              <w:spacing w:beforeLines="40" w:before="96" w:afterLines="40" w:after="96"/>
              <w:rPr>
                <w:rFonts w:asciiTheme="majorHAnsi" w:hAnsiTheme="majorHAnsi" w:cstheme="majorHAnsi"/>
                <w:sz w:val="20"/>
                <w:szCs w:val="20"/>
              </w:rPr>
            </w:pPr>
          </w:p>
        </w:tc>
      </w:tr>
      <w:tr w:rsidR="00046960" w:rsidRPr="00A7359F" w14:paraId="0D5CF46D" w14:textId="0A7EE83E" w:rsidTr="00B00DD6">
        <w:tc>
          <w:tcPr>
            <w:tcW w:w="1345" w:type="dxa"/>
          </w:tcPr>
          <w:p w14:paraId="1EC4ED53" w14:textId="131A0FD6" w:rsidR="002D37DE" w:rsidRPr="00A7359F" w:rsidRDefault="002D37D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 xml:space="preserve">Feb </w:t>
            </w:r>
            <w:r w:rsidR="00EB04C7">
              <w:rPr>
                <w:rFonts w:asciiTheme="majorHAnsi" w:hAnsiTheme="majorHAnsi" w:cstheme="majorHAnsi"/>
                <w:sz w:val="20"/>
                <w:szCs w:val="20"/>
              </w:rPr>
              <w:t>2</w:t>
            </w:r>
          </w:p>
        </w:tc>
        <w:tc>
          <w:tcPr>
            <w:tcW w:w="2880" w:type="dxa"/>
          </w:tcPr>
          <w:p w14:paraId="03D14EFD" w14:textId="77777777" w:rsidR="002D37DE" w:rsidRPr="00A7359F" w:rsidRDefault="002D37DE" w:rsidP="00CB43C4">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Social movements</w:t>
            </w:r>
          </w:p>
        </w:tc>
        <w:tc>
          <w:tcPr>
            <w:tcW w:w="1980" w:type="dxa"/>
          </w:tcPr>
          <w:p w14:paraId="39625B7F" w14:textId="7E28A695" w:rsidR="002D37DE" w:rsidRPr="00A7359F" w:rsidRDefault="00FA3868"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Amazon</w:t>
            </w:r>
          </w:p>
        </w:tc>
        <w:tc>
          <w:tcPr>
            <w:tcW w:w="2700" w:type="dxa"/>
          </w:tcPr>
          <w:p w14:paraId="41A05390" w14:textId="753C7945" w:rsidR="002D37DE" w:rsidRDefault="002D37D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 xml:space="preserve">Proposal </w:t>
            </w:r>
            <w:r w:rsidR="007850F3">
              <w:rPr>
                <w:rFonts w:asciiTheme="majorHAnsi" w:hAnsiTheme="majorHAnsi" w:cstheme="majorHAnsi"/>
                <w:sz w:val="20"/>
                <w:szCs w:val="20"/>
              </w:rPr>
              <w:t xml:space="preserve">Feb </w:t>
            </w:r>
            <w:r w:rsidR="00025CEC">
              <w:rPr>
                <w:rFonts w:asciiTheme="majorHAnsi" w:hAnsiTheme="majorHAnsi" w:cstheme="majorHAnsi"/>
                <w:sz w:val="20"/>
                <w:szCs w:val="20"/>
              </w:rPr>
              <w:t>5</w:t>
            </w:r>
          </w:p>
        </w:tc>
      </w:tr>
      <w:tr w:rsidR="00046960" w:rsidRPr="00A7359F" w14:paraId="43B069E3" w14:textId="3EB28844" w:rsidTr="00B00DD6">
        <w:tc>
          <w:tcPr>
            <w:tcW w:w="1345" w:type="dxa"/>
          </w:tcPr>
          <w:p w14:paraId="4219B28B" w14:textId="0D81499F" w:rsidR="002D37DE"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Feb </w:t>
            </w:r>
            <w:r w:rsidR="00EB04C7">
              <w:rPr>
                <w:rFonts w:asciiTheme="majorHAnsi" w:hAnsiTheme="majorHAnsi" w:cstheme="majorHAnsi"/>
                <w:sz w:val="20"/>
                <w:szCs w:val="20"/>
              </w:rPr>
              <w:t>9</w:t>
            </w:r>
          </w:p>
        </w:tc>
        <w:tc>
          <w:tcPr>
            <w:tcW w:w="2880" w:type="dxa"/>
          </w:tcPr>
          <w:p w14:paraId="6EE35A21" w14:textId="01C754D3" w:rsidR="002D37DE" w:rsidRPr="00A7359F" w:rsidRDefault="00CB43C4" w:rsidP="00CB43C4">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Investors</w:t>
            </w:r>
          </w:p>
        </w:tc>
        <w:tc>
          <w:tcPr>
            <w:tcW w:w="1980" w:type="dxa"/>
          </w:tcPr>
          <w:p w14:paraId="2B5053ED" w14:textId="05107304" w:rsidR="002D37DE" w:rsidRPr="00A7359F" w:rsidRDefault="00230BB5" w:rsidP="00B00DD6">
            <w:pPr>
              <w:spacing w:beforeLines="40" w:before="96" w:afterLines="40" w:after="96"/>
              <w:rPr>
                <w:rFonts w:asciiTheme="majorHAnsi" w:hAnsiTheme="majorHAnsi" w:cstheme="majorHAnsi"/>
                <w:sz w:val="20"/>
                <w:szCs w:val="20"/>
              </w:rPr>
            </w:pPr>
            <w:r>
              <w:rPr>
                <w:rFonts w:asciiTheme="majorHAnsi" w:hAnsiTheme="majorHAnsi" w:cstheme="majorHAnsi"/>
                <w:sz w:val="20"/>
                <w:szCs w:val="20"/>
              </w:rPr>
              <w:t>BlackRock</w:t>
            </w:r>
          </w:p>
        </w:tc>
        <w:tc>
          <w:tcPr>
            <w:tcW w:w="2700" w:type="dxa"/>
          </w:tcPr>
          <w:p w14:paraId="62226115" w14:textId="77777777" w:rsidR="002D37DE" w:rsidRDefault="002D37DE" w:rsidP="00B00DD6">
            <w:pPr>
              <w:spacing w:beforeLines="40" w:before="96" w:afterLines="40" w:after="96"/>
              <w:rPr>
                <w:rFonts w:asciiTheme="majorHAnsi" w:hAnsiTheme="majorHAnsi" w:cstheme="majorHAnsi"/>
                <w:sz w:val="20"/>
                <w:szCs w:val="20"/>
              </w:rPr>
            </w:pPr>
          </w:p>
        </w:tc>
      </w:tr>
      <w:tr w:rsidR="00AC22D3" w:rsidRPr="00A7359F" w14:paraId="2B56CAC9" w14:textId="5BF34E4D" w:rsidTr="00B00DD6">
        <w:tc>
          <w:tcPr>
            <w:tcW w:w="6205" w:type="dxa"/>
            <w:gridSpan w:val="3"/>
          </w:tcPr>
          <w:p w14:paraId="61DB0B8B" w14:textId="77777777" w:rsidR="002D37DE" w:rsidRPr="00A7359F" w:rsidRDefault="002D37DE" w:rsidP="00CB43C4">
            <w:pPr>
              <w:widowControl w:val="0"/>
              <w:spacing w:beforeLines="40" w:before="96" w:afterLines="40" w:after="96"/>
              <w:rPr>
                <w:rFonts w:asciiTheme="majorHAnsi" w:hAnsiTheme="majorHAnsi" w:cstheme="majorHAnsi"/>
                <w:b/>
                <w:sz w:val="20"/>
                <w:szCs w:val="20"/>
              </w:rPr>
            </w:pPr>
            <w:r w:rsidRPr="00A7359F">
              <w:rPr>
                <w:rFonts w:asciiTheme="majorHAnsi" w:hAnsiTheme="majorHAnsi" w:cstheme="majorHAnsi"/>
                <w:b/>
                <w:sz w:val="20"/>
                <w:szCs w:val="20"/>
              </w:rPr>
              <w:t>BUSINESS RESPONSES</w:t>
            </w:r>
          </w:p>
        </w:tc>
        <w:tc>
          <w:tcPr>
            <w:tcW w:w="2700" w:type="dxa"/>
          </w:tcPr>
          <w:p w14:paraId="200FBA7D" w14:textId="77777777" w:rsidR="002D37DE" w:rsidRPr="00A7359F" w:rsidRDefault="002D37DE" w:rsidP="00B00DD6">
            <w:pPr>
              <w:widowControl w:val="0"/>
              <w:spacing w:beforeLines="40" w:before="96" w:afterLines="40" w:after="96"/>
              <w:jc w:val="center"/>
              <w:rPr>
                <w:rFonts w:asciiTheme="majorHAnsi" w:hAnsiTheme="majorHAnsi" w:cstheme="majorHAnsi"/>
                <w:b/>
                <w:sz w:val="20"/>
                <w:szCs w:val="20"/>
              </w:rPr>
            </w:pPr>
          </w:p>
        </w:tc>
      </w:tr>
      <w:tr w:rsidR="00046960" w:rsidRPr="00A7359F" w14:paraId="6F564BDA" w14:textId="16721113" w:rsidTr="00B00DD6">
        <w:tc>
          <w:tcPr>
            <w:tcW w:w="1345" w:type="dxa"/>
          </w:tcPr>
          <w:p w14:paraId="3BAE3B17" w14:textId="33F21920" w:rsidR="002D37DE" w:rsidRPr="00A7359F" w:rsidRDefault="002D37D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Feb 1</w:t>
            </w:r>
            <w:r w:rsidR="00EB04C7">
              <w:rPr>
                <w:rFonts w:asciiTheme="majorHAnsi" w:hAnsiTheme="majorHAnsi" w:cstheme="majorHAnsi"/>
                <w:sz w:val="20"/>
                <w:szCs w:val="20"/>
              </w:rPr>
              <w:t>6</w:t>
            </w:r>
          </w:p>
        </w:tc>
        <w:tc>
          <w:tcPr>
            <w:tcW w:w="2880" w:type="dxa"/>
          </w:tcPr>
          <w:p w14:paraId="261DB26E" w14:textId="440AB9B6"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Strategy</w:t>
            </w:r>
            <w:r w:rsidR="00395211">
              <w:rPr>
                <w:rFonts w:asciiTheme="majorHAnsi" w:hAnsiTheme="majorHAnsi" w:cstheme="majorHAnsi"/>
                <w:sz w:val="20"/>
                <w:szCs w:val="20"/>
              </w:rPr>
              <w:t xml:space="preserve"> </w:t>
            </w:r>
          </w:p>
        </w:tc>
        <w:tc>
          <w:tcPr>
            <w:tcW w:w="1980" w:type="dxa"/>
          </w:tcPr>
          <w:p w14:paraId="74800BEC" w14:textId="1243D8BC" w:rsidR="002D37DE" w:rsidRPr="00A7359F" w:rsidRDefault="00BE0DA4"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InterfaceRAISE</w:t>
            </w:r>
          </w:p>
        </w:tc>
        <w:tc>
          <w:tcPr>
            <w:tcW w:w="2700" w:type="dxa"/>
          </w:tcPr>
          <w:p w14:paraId="3105BA34" w14:textId="77777777" w:rsidR="002D37DE" w:rsidRDefault="002D37DE" w:rsidP="00B00DD6">
            <w:pPr>
              <w:widowControl w:val="0"/>
              <w:spacing w:beforeLines="40" w:before="96" w:afterLines="40" w:after="96"/>
              <w:rPr>
                <w:rFonts w:asciiTheme="majorHAnsi" w:hAnsiTheme="majorHAnsi" w:cstheme="majorHAnsi"/>
                <w:sz w:val="20"/>
                <w:szCs w:val="20"/>
              </w:rPr>
            </w:pPr>
          </w:p>
        </w:tc>
      </w:tr>
      <w:tr w:rsidR="00046960" w:rsidRPr="00A7359F" w14:paraId="0689D019" w14:textId="43C52E7D" w:rsidTr="00B00DD6">
        <w:tc>
          <w:tcPr>
            <w:tcW w:w="1345" w:type="dxa"/>
          </w:tcPr>
          <w:p w14:paraId="5CA8D26B" w14:textId="3BBB56F7"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Feb </w:t>
            </w:r>
            <w:r w:rsidR="006855D0">
              <w:rPr>
                <w:rFonts w:asciiTheme="majorHAnsi" w:hAnsiTheme="majorHAnsi" w:cstheme="majorHAnsi"/>
                <w:sz w:val="20"/>
                <w:szCs w:val="20"/>
              </w:rPr>
              <w:t>23</w:t>
            </w:r>
          </w:p>
        </w:tc>
        <w:tc>
          <w:tcPr>
            <w:tcW w:w="2880" w:type="dxa"/>
          </w:tcPr>
          <w:p w14:paraId="539D462F" w14:textId="51698D28" w:rsidR="002D37DE" w:rsidRPr="00A7359F" w:rsidRDefault="00252B57"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Products</w:t>
            </w:r>
          </w:p>
        </w:tc>
        <w:tc>
          <w:tcPr>
            <w:tcW w:w="1980" w:type="dxa"/>
          </w:tcPr>
          <w:p w14:paraId="658DA899" w14:textId="0C0D4CD7" w:rsidR="002D37DE" w:rsidRPr="00A7359F" w:rsidRDefault="002D37D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Herman Miller</w:t>
            </w:r>
          </w:p>
        </w:tc>
        <w:tc>
          <w:tcPr>
            <w:tcW w:w="2700" w:type="dxa"/>
          </w:tcPr>
          <w:p w14:paraId="7E9543D4" w14:textId="57EBDF50" w:rsidR="002D37DE" w:rsidRDefault="002D37DE" w:rsidP="00B00DD6">
            <w:pPr>
              <w:widowControl w:val="0"/>
              <w:spacing w:beforeLines="40" w:before="96" w:afterLines="40" w:after="96"/>
              <w:rPr>
                <w:rFonts w:asciiTheme="majorHAnsi" w:hAnsiTheme="majorHAnsi" w:cstheme="majorHAnsi"/>
                <w:sz w:val="20"/>
                <w:szCs w:val="20"/>
              </w:rPr>
            </w:pPr>
          </w:p>
        </w:tc>
      </w:tr>
      <w:tr w:rsidR="00AC22D3" w:rsidRPr="00A7359F" w14:paraId="68786C01" w14:textId="3F5814BA" w:rsidTr="00B00DD6">
        <w:tc>
          <w:tcPr>
            <w:tcW w:w="1345" w:type="dxa"/>
          </w:tcPr>
          <w:p w14:paraId="700112BD" w14:textId="3E0D8AF7" w:rsidR="002D37DE" w:rsidRPr="001D580A" w:rsidRDefault="002D37DE" w:rsidP="00B00DD6">
            <w:pPr>
              <w:widowControl w:val="0"/>
              <w:spacing w:beforeLines="40" w:before="96" w:afterLines="40" w:after="96"/>
              <w:rPr>
                <w:rFonts w:asciiTheme="majorHAnsi" w:hAnsiTheme="majorHAnsi" w:cstheme="majorHAnsi"/>
                <w:sz w:val="20"/>
                <w:szCs w:val="20"/>
              </w:rPr>
            </w:pPr>
            <w:r w:rsidRPr="001D580A">
              <w:rPr>
                <w:rFonts w:asciiTheme="majorHAnsi" w:hAnsiTheme="majorHAnsi" w:cstheme="majorHAnsi"/>
                <w:sz w:val="20"/>
                <w:szCs w:val="20"/>
              </w:rPr>
              <w:t xml:space="preserve">Mar </w:t>
            </w:r>
            <w:r w:rsidR="006855D0">
              <w:rPr>
                <w:rFonts w:asciiTheme="majorHAnsi" w:hAnsiTheme="majorHAnsi" w:cstheme="majorHAnsi"/>
                <w:sz w:val="20"/>
                <w:szCs w:val="20"/>
              </w:rPr>
              <w:t>2</w:t>
            </w:r>
          </w:p>
        </w:tc>
        <w:tc>
          <w:tcPr>
            <w:tcW w:w="4860" w:type="dxa"/>
            <w:gridSpan w:val="2"/>
          </w:tcPr>
          <w:p w14:paraId="449D7AAF" w14:textId="6BCA435F" w:rsidR="002D37DE" w:rsidRPr="00F2339F" w:rsidRDefault="00EF6762" w:rsidP="00B00DD6">
            <w:pPr>
              <w:widowControl w:val="0"/>
              <w:spacing w:beforeLines="40" w:before="96" w:afterLines="40" w:after="96"/>
              <w:rPr>
                <w:rFonts w:asciiTheme="majorHAnsi" w:hAnsiTheme="majorHAnsi" w:cstheme="majorHAnsi"/>
                <w:sz w:val="20"/>
                <w:szCs w:val="20"/>
              </w:rPr>
            </w:pPr>
            <w:r w:rsidRPr="00F2339F">
              <w:rPr>
                <w:rFonts w:asciiTheme="majorHAnsi" w:hAnsiTheme="majorHAnsi" w:cstheme="majorHAnsi"/>
                <w:sz w:val="20"/>
                <w:szCs w:val="20"/>
              </w:rPr>
              <w:t>Projec</w:t>
            </w:r>
            <w:r w:rsidR="00291C93" w:rsidRPr="00F2339F">
              <w:rPr>
                <w:rFonts w:asciiTheme="majorHAnsi" w:hAnsiTheme="majorHAnsi" w:cstheme="majorHAnsi"/>
                <w:sz w:val="20"/>
                <w:szCs w:val="20"/>
              </w:rPr>
              <w:t>t workshop</w:t>
            </w:r>
          </w:p>
        </w:tc>
        <w:tc>
          <w:tcPr>
            <w:tcW w:w="2700" w:type="dxa"/>
          </w:tcPr>
          <w:p w14:paraId="311FEF06" w14:textId="110D5970" w:rsidR="002D37DE" w:rsidRPr="00DF22C7" w:rsidRDefault="004060DC" w:rsidP="00B00DD6">
            <w:pPr>
              <w:widowControl w:val="0"/>
              <w:spacing w:beforeLines="40" w:before="96" w:afterLines="40" w:after="96"/>
              <w:rPr>
                <w:rFonts w:asciiTheme="majorHAnsi" w:hAnsiTheme="majorHAnsi" w:cstheme="majorHAnsi"/>
                <w:i/>
                <w:iCs/>
                <w:sz w:val="20"/>
                <w:szCs w:val="20"/>
              </w:rPr>
            </w:pPr>
            <w:r>
              <w:rPr>
                <w:rFonts w:asciiTheme="majorHAnsi" w:hAnsiTheme="majorHAnsi" w:cstheme="majorHAnsi"/>
                <w:sz w:val="20"/>
                <w:szCs w:val="20"/>
              </w:rPr>
              <w:t>Situation assessment Mar 2</w:t>
            </w:r>
          </w:p>
        </w:tc>
      </w:tr>
      <w:tr w:rsidR="006001BE" w:rsidRPr="00A7359F" w14:paraId="28C519CC" w14:textId="31218FA6" w:rsidTr="00B00DD6">
        <w:tc>
          <w:tcPr>
            <w:tcW w:w="1345" w:type="dxa"/>
          </w:tcPr>
          <w:p w14:paraId="6ED459CC" w14:textId="28990963" w:rsidR="006001BE" w:rsidRPr="001D580A" w:rsidRDefault="006001BE" w:rsidP="006001BE">
            <w:pPr>
              <w:widowControl w:val="0"/>
              <w:spacing w:beforeLines="40" w:before="96" w:afterLines="40" w:after="96"/>
              <w:rPr>
                <w:rFonts w:asciiTheme="majorHAnsi" w:hAnsiTheme="majorHAnsi" w:cstheme="majorHAnsi"/>
                <w:sz w:val="20"/>
                <w:szCs w:val="20"/>
              </w:rPr>
            </w:pPr>
            <w:r w:rsidRPr="001D580A">
              <w:rPr>
                <w:rFonts w:asciiTheme="majorHAnsi" w:hAnsiTheme="majorHAnsi" w:cstheme="majorHAnsi"/>
                <w:sz w:val="20"/>
                <w:szCs w:val="20"/>
              </w:rPr>
              <w:t xml:space="preserve">Mar </w:t>
            </w:r>
            <w:r>
              <w:rPr>
                <w:rFonts w:asciiTheme="majorHAnsi" w:hAnsiTheme="majorHAnsi" w:cstheme="majorHAnsi"/>
                <w:sz w:val="20"/>
                <w:szCs w:val="20"/>
              </w:rPr>
              <w:t>9</w:t>
            </w:r>
          </w:p>
        </w:tc>
        <w:tc>
          <w:tcPr>
            <w:tcW w:w="2880" w:type="dxa"/>
          </w:tcPr>
          <w:p w14:paraId="6385D57A" w14:textId="1C837F4A" w:rsidR="006001BE" w:rsidRPr="001D580A" w:rsidRDefault="006001BE" w:rsidP="006001BE">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Buildings  </w:t>
            </w:r>
          </w:p>
        </w:tc>
        <w:tc>
          <w:tcPr>
            <w:tcW w:w="1980" w:type="dxa"/>
          </w:tcPr>
          <w:p w14:paraId="74F9A894" w14:textId="3815220C" w:rsidR="006001BE" w:rsidRPr="00A7359F" w:rsidRDefault="006001BE" w:rsidP="006001BE">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Genzyme  </w:t>
            </w:r>
          </w:p>
        </w:tc>
        <w:tc>
          <w:tcPr>
            <w:tcW w:w="2700" w:type="dxa"/>
          </w:tcPr>
          <w:p w14:paraId="6F909E4E" w14:textId="77777777" w:rsidR="006001BE" w:rsidRDefault="006001BE" w:rsidP="006001BE">
            <w:pPr>
              <w:widowControl w:val="0"/>
              <w:spacing w:beforeLines="40" w:before="96" w:afterLines="40" w:after="96"/>
              <w:rPr>
                <w:rFonts w:asciiTheme="majorHAnsi" w:hAnsiTheme="majorHAnsi" w:cstheme="majorHAnsi"/>
                <w:sz w:val="20"/>
                <w:szCs w:val="20"/>
              </w:rPr>
            </w:pPr>
          </w:p>
        </w:tc>
      </w:tr>
      <w:tr w:rsidR="00046960" w:rsidRPr="00A7359F" w14:paraId="468F9E25" w14:textId="1A160FB9" w:rsidTr="00B00DD6">
        <w:tc>
          <w:tcPr>
            <w:tcW w:w="1345" w:type="dxa"/>
          </w:tcPr>
          <w:p w14:paraId="2C7B6D78" w14:textId="1209E4C6"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Mar </w:t>
            </w:r>
            <w:r w:rsidR="006855D0">
              <w:rPr>
                <w:rFonts w:asciiTheme="majorHAnsi" w:hAnsiTheme="majorHAnsi" w:cstheme="majorHAnsi"/>
                <w:sz w:val="20"/>
                <w:szCs w:val="20"/>
              </w:rPr>
              <w:t>23</w:t>
            </w:r>
          </w:p>
        </w:tc>
        <w:tc>
          <w:tcPr>
            <w:tcW w:w="2880" w:type="dxa"/>
          </w:tcPr>
          <w:p w14:paraId="16235D94" w14:textId="4B956CBF" w:rsidR="002D37DE" w:rsidRPr="00A7359F" w:rsidRDefault="006001B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Marketing</w:t>
            </w:r>
          </w:p>
        </w:tc>
        <w:tc>
          <w:tcPr>
            <w:tcW w:w="1980" w:type="dxa"/>
          </w:tcPr>
          <w:p w14:paraId="041C23A2" w14:textId="069544E6" w:rsidR="002D37DE" w:rsidRPr="00A7359F" w:rsidRDefault="006001B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Clorox</w:t>
            </w:r>
          </w:p>
        </w:tc>
        <w:tc>
          <w:tcPr>
            <w:tcW w:w="2700" w:type="dxa"/>
          </w:tcPr>
          <w:p w14:paraId="5B65E992" w14:textId="044F2508" w:rsidR="002D37DE" w:rsidRPr="00A7359F" w:rsidRDefault="002D37DE" w:rsidP="00B00DD6">
            <w:pPr>
              <w:widowControl w:val="0"/>
              <w:spacing w:beforeLines="40" w:before="96" w:afterLines="40" w:after="96"/>
              <w:rPr>
                <w:rFonts w:asciiTheme="majorHAnsi" w:hAnsiTheme="majorHAnsi" w:cstheme="majorHAnsi"/>
                <w:sz w:val="20"/>
                <w:szCs w:val="20"/>
              </w:rPr>
            </w:pPr>
          </w:p>
        </w:tc>
      </w:tr>
      <w:tr w:rsidR="00046960" w:rsidRPr="00A7359F" w14:paraId="09C5B8FC" w14:textId="7A81ACDB" w:rsidTr="00B00DD6">
        <w:tc>
          <w:tcPr>
            <w:tcW w:w="1345" w:type="dxa"/>
          </w:tcPr>
          <w:p w14:paraId="45711E55" w14:textId="0CE2F1BE" w:rsidR="002D37DE" w:rsidRPr="00A7359F" w:rsidRDefault="002D37DE"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Mar </w:t>
            </w:r>
            <w:r w:rsidR="006855D0">
              <w:rPr>
                <w:rFonts w:asciiTheme="majorHAnsi" w:hAnsiTheme="majorHAnsi" w:cstheme="majorHAnsi"/>
                <w:sz w:val="20"/>
                <w:szCs w:val="20"/>
              </w:rPr>
              <w:t>30</w:t>
            </w:r>
          </w:p>
        </w:tc>
        <w:tc>
          <w:tcPr>
            <w:tcW w:w="2880" w:type="dxa"/>
          </w:tcPr>
          <w:p w14:paraId="1FA581D1" w14:textId="6F6C4BCD" w:rsidR="002D37DE" w:rsidRPr="00A7359F" w:rsidRDefault="000E0FAA"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Operations</w:t>
            </w:r>
            <w:r w:rsidRPr="00A7359F" w:rsidDel="000E0FAA">
              <w:rPr>
                <w:rFonts w:asciiTheme="majorHAnsi" w:hAnsiTheme="majorHAnsi" w:cstheme="majorHAnsi"/>
                <w:sz w:val="20"/>
                <w:szCs w:val="20"/>
              </w:rPr>
              <w:t xml:space="preserve"> </w:t>
            </w:r>
          </w:p>
        </w:tc>
        <w:tc>
          <w:tcPr>
            <w:tcW w:w="1980" w:type="dxa"/>
          </w:tcPr>
          <w:p w14:paraId="4BD371E8" w14:textId="28A4E53F" w:rsidR="002D37DE" w:rsidRPr="00A7359F" w:rsidRDefault="000E0FAA"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Millipore</w:t>
            </w:r>
            <w:r w:rsidRPr="00A7359F" w:rsidDel="000E0FAA">
              <w:rPr>
                <w:rFonts w:asciiTheme="majorHAnsi" w:hAnsiTheme="majorHAnsi" w:cstheme="majorHAnsi"/>
                <w:sz w:val="20"/>
                <w:szCs w:val="20"/>
              </w:rPr>
              <w:t xml:space="preserve"> </w:t>
            </w:r>
          </w:p>
        </w:tc>
        <w:tc>
          <w:tcPr>
            <w:tcW w:w="2700" w:type="dxa"/>
          </w:tcPr>
          <w:p w14:paraId="5BD14238" w14:textId="0D3246C3" w:rsidR="002D37DE" w:rsidRPr="00A7359F" w:rsidRDefault="00483CCD"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 xml:space="preserve">Report rough-cut </w:t>
            </w:r>
            <w:r w:rsidR="00025CEC">
              <w:rPr>
                <w:rFonts w:asciiTheme="majorHAnsi" w:hAnsiTheme="majorHAnsi" w:cstheme="majorHAnsi"/>
                <w:sz w:val="20"/>
                <w:szCs w:val="20"/>
              </w:rPr>
              <w:t>April 2</w:t>
            </w:r>
          </w:p>
        </w:tc>
      </w:tr>
      <w:tr w:rsidR="00046960" w:rsidRPr="00A7359F" w14:paraId="14B64A9D" w14:textId="05E65782" w:rsidTr="00B00DD6">
        <w:tc>
          <w:tcPr>
            <w:tcW w:w="1345" w:type="dxa"/>
          </w:tcPr>
          <w:p w14:paraId="01565E03" w14:textId="69F7FF43" w:rsidR="002D37DE" w:rsidRPr="00A7359F" w:rsidRDefault="006855D0"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April 6</w:t>
            </w:r>
          </w:p>
        </w:tc>
        <w:tc>
          <w:tcPr>
            <w:tcW w:w="2880" w:type="dxa"/>
          </w:tcPr>
          <w:p w14:paraId="696150FC" w14:textId="74DE0C65" w:rsidR="002D37DE" w:rsidRPr="00A7359F" w:rsidRDefault="00B423D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Collaboration</w:t>
            </w:r>
          </w:p>
        </w:tc>
        <w:tc>
          <w:tcPr>
            <w:tcW w:w="1980" w:type="dxa"/>
          </w:tcPr>
          <w:p w14:paraId="482A2ABC" w14:textId="390C363D" w:rsidR="002D37DE" w:rsidRPr="00A7359F" w:rsidRDefault="00B423DE"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General Mills</w:t>
            </w:r>
          </w:p>
        </w:tc>
        <w:tc>
          <w:tcPr>
            <w:tcW w:w="2700" w:type="dxa"/>
          </w:tcPr>
          <w:p w14:paraId="70B7BEAF" w14:textId="77777777" w:rsidR="002D37DE" w:rsidRPr="00A7359F" w:rsidRDefault="002D37DE" w:rsidP="00B00DD6">
            <w:pPr>
              <w:widowControl w:val="0"/>
              <w:spacing w:beforeLines="40" w:before="96" w:afterLines="40" w:after="96"/>
              <w:rPr>
                <w:rFonts w:asciiTheme="majorHAnsi" w:hAnsiTheme="majorHAnsi" w:cstheme="majorHAnsi"/>
                <w:sz w:val="20"/>
                <w:szCs w:val="20"/>
              </w:rPr>
            </w:pPr>
          </w:p>
        </w:tc>
      </w:tr>
      <w:tr w:rsidR="00A71D02" w:rsidRPr="00A7359F" w14:paraId="71A3F4CF" w14:textId="77777777" w:rsidTr="00B00DD6">
        <w:tc>
          <w:tcPr>
            <w:tcW w:w="1345" w:type="dxa"/>
          </w:tcPr>
          <w:p w14:paraId="178A4445" w14:textId="6A08A9CB" w:rsidR="00A71D02" w:rsidRPr="00A7359F" w:rsidRDefault="00A71D02"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April </w:t>
            </w:r>
            <w:r w:rsidR="006855D0">
              <w:rPr>
                <w:rFonts w:asciiTheme="majorHAnsi" w:hAnsiTheme="majorHAnsi" w:cstheme="majorHAnsi"/>
                <w:sz w:val="20"/>
                <w:szCs w:val="20"/>
              </w:rPr>
              <w:t>13</w:t>
            </w:r>
          </w:p>
        </w:tc>
        <w:tc>
          <w:tcPr>
            <w:tcW w:w="2880" w:type="dxa"/>
          </w:tcPr>
          <w:p w14:paraId="2E69BBC5" w14:textId="4DD0C212" w:rsidR="00A71D02" w:rsidRPr="00A7359F" w:rsidRDefault="005D7775"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Political</w:t>
            </w:r>
            <w:r w:rsidR="00B423DE">
              <w:rPr>
                <w:rFonts w:asciiTheme="majorHAnsi" w:hAnsiTheme="majorHAnsi" w:cstheme="majorHAnsi"/>
                <w:sz w:val="20"/>
                <w:szCs w:val="20"/>
              </w:rPr>
              <w:t xml:space="preserve"> </w:t>
            </w:r>
            <w:r>
              <w:rPr>
                <w:rFonts w:asciiTheme="majorHAnsi" w:hAnsiTheme="majorHAnsi" w:cstheme="majorHAnsi"/>
                <w:sz w:val="20"/>
                <w:szCs w:val="20"/>
              </w:rPr>
              <w:t>economy of sustainability</w:t>
            </w:r>
          </w:p>
        </w:tc>
        <w:tc>
          <w:tcPr>
            <w:tcW w:w="1980" w:type="dxa"/>
          </w:tcPr>
          <w:p w14:paraId="295550F4" w14:textId="1EB45AE2" w:rsidR="00A71D02" w:rsidRPr="00A7359F" w:rsidRDefault="005D7775"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(readings)</w:t>
            </w:r>
          </w:p>
        </w:tc>
        <w:tc>
          <w:tcPr>
            <w:tcW w:w="2700" w:type="dxa"/>
          </w:tcPr>
          <w:p w14:paraId="490F790E" w14:textId="77777777" w:rsidR="00A71D02" w:rsidRPr="00A7359F" w:rsidRDefault="00A71D02" w:rsidP="00B00DD6">
            <w:pPr>
              <w:widowControl w:val="0"/>
              <w:spacing w:beforeLines="40" w:before="96" w:afterLines="40" w:after="96"/>
              <w:rPr>
                <w:rFonts w:asciiTheme="majorHAnsi" w:hAnsiTheme="majorHAnsi" w:cstheme="majorHAnsi"/>
                <w:sz w:val="20"/>
                <w:szCs w:val="20"/>
              </w:rPr>
            </w:pPr>
          </w:p>
        </w:tc>
      </w:tr>
      <w:tr w:rsidR="00A71D02" w:rsidRPr="00A7359F" w14:paraId="164E1383" w14:textId="2CA83C75" w:rsidTr="00B00DD6">
        <w:tc>
          <w:tcPr>
            <w:tcW w:w="1345" w:type="dxa"/>
          </w:tcPr>
          <w:p w14:paraId="54E28CB0" w14:textId="18968D2E" w:rsidR="00A71D02" w:rsidRPr="00A7359F" w:rsidRDefault="006855D0"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April 20</w:t>
            </w:r>
          </w:p>
        </w:tc>
        <w:tc>
          <w:tcPr>
            <w:tcW w:w="2880" w:type="dxa"/>
          </w:tcPr>
          <w:p w14:paraId="123C10FC" w14:textId="1E52DECE" w:rsidR="00A71D02" w:rsidRPr="001917E6" w:rsidRDefault="00A71D02" w:rsidP="00B00DD6">
            <w:pPr>
              <w:widowControl w:val="0"/>
              <w:spacing w:beforeLines="40" w:before="96" w:afterLines="40" w:after="96"/>
              <w:rPr>
                <w:rFonts w:asciiTheme="majorHAnsi" w:hAnsiTheme="majorHAnsi" w:cstheme="majorHAnsi"/>
                <w:bCs/>
                <w:sz w:val="20"/>
                <w:szCs w:val="20"/>
              </w:rPr>
            </w:pPr>
            <w:r>
              <w:rPr>
                <w:rFonts w:asciiTheme="majorHAnsi" w:hAnsiTheme="majorHAnsi" w:cstheme="majorHAnsi"/>
                <w:bCs/>
                <w:sz w:val="20"/>
                <w:szCs w:val="20"/>
              </w:rPr>
              <w:t xml:space="preserve">Project presentations </w:t>
            </w:r>
          </w:p>
        </w:tc>
        <w:tc>
          <w:tcPr>
            <w:tcW w:w="1980" w:type="dxa"/>
          </w:tcPr>
          <w:p w14:paraId="13F4181F" w14:textId="6C3A3C5B" w:rsidR="00A71D02" w:rsidRPr="00A7359F" w:rsidRDefault="00A71D02" w:rsidP="00B00DD6">
            <w:pPr>
              <w:widowControl w:val="0"/>
              <w:spacing w:beforeLines="40" w:before="96" w:afterLines="40" w:after="96"/>
              <w:rPr>
                <w:rFonts w:asciiTheme="majorHAnsi" w:hAnsiTheme="majorHAnsi" w:cstheme="majorHAnsi"/>
                <w:sz w:val="20"/>
                <w:szCs w:val="20"/>
              </w:rPr>
            </w:pPr>
          </w:p>
        </w:tc>
        <w:tc>
          <w:tcPr>
            <w:tcW w:w="2700" w:type="dxa"/>
          </w:tcPr>
          <w:p w14:paraId="4D242A5F" w14:textId="7EFC6FC8" w:rsidR="00A71D02" w:rsidRDefault="00A71D02" w:rsidP="00B00DD6">
            <w:pPr>
              <w:widowControl w:val="0"/>
              <w:spacing w:beforeLines="40" w:before="96" w:afterLines="40" w:after="96"/>
              <w:rPr>
                <w:rFonts w:asciiTheme="majorHAnsi" w:hAnsiTheme="majorHAnsi" w:cstheme="majorHAnsi"/>
                <w:bCs/>
                <w:sz w:val="20"/>
                <w:szCs w:val="20"/>
              </w:rPr>
            </w:pPr>
            <w:r>
              <w:rPr>
                <w:rFonts w:asciiTheme="majorHAnsi" w:hAnsiTheme="majorHAnsi" w:cstheme="majorHAnsi"/>
                <w:bCs/>
                <w:sz w:val="20"/>
                <w:szCs w:val="20"/>
              </w:rPr>
              <w:t>Oral presentations to the class</w:t>
            </w:r>
          </w:p>
        </w:tc>
      </w:tr>
      <w:tr w:rsidR="006855D0" w:rsidRPr="00A7359F" w14:paraId="2C29EB84" w14:textId="7F7A5E7E" w:rsidTr="00B00DD6">
        <w:tc>
          <w:tcPr>
            <w:tcW w:w="1345" w:type="dxa"/>
          </w:tcPr>
          <w:p w14:paraId="4C4F4F8C" w14:textId="0257A15F" w:rsidR="006855D0" w:rsidRPr="00A7359F" w:rsidRDefault="006855D0" w:rsidP="00B00DD6">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April </w:t>
            </w:r>
            <w:r>
              <w:rPr>
                <w:rFonts w:asciiTheme="majorHAnsi" w:hAnsiTheme="majorHAnsi" w:cstheme="majorHAnsi"/>
                <w:sz w:val="20"/>
                <w:szCs w:val="20"/>
              </w:rPr>
              <w:t>27</w:t>
            </w:r>
          </w:p>
        </w:tc>
        <w:tc>
          <w:tcPr>
            <w:tcW w:w="2880" w:type="dxa"/>
          </w:tcPr>
          <w:p w14:paraId="19AB883A" w14:textId="4DF4A607" w:rsidR="006855D0" w:rsidRPr="00A7359F" w:rsidRDefault="006855D0"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bCs/>
                <w:sz w:val="20"/>
                <w:szCs w:val="20"/>
              </w:rPr>
              <w:t xml:space="preserve">Project presentations </w:t>
            </w:r>
          </w:p>
        </w:tc>
        <w:tc>
          <w:tcPr>
            <w:tcW w:w="1980" w:type="dxa"/>
          </w:tcPr>
          <w:p w14:paraId="622B24A6" w14:textId="2652F219" w:rsidR="006855D0" w:rsidRPr="00A7359F" w:rsidRDefault="006855D0" w:rsidP="00B00DD6">
            <w:pPr>
              <w:widowControl w:val="0"/>
              <w:spacing w:beforeLines="40" w:before="96" w:afterLines="40" w:after="96"/>
              <w:rPr>
                <w:rFonts w:asciiTheme="majorHAnsi" w:hAnsiTheme="majorHAnsi" w:cstheme="majorHAnsi"/>
                <w:sz w:val="20"/>
                <w:szCs w:val="20"/>
              </w:rPr>
            </w:pPr>
          </w:p>
        </w:tc>
        <w:tc>
          <w:tcPr>
            <w:tcW w:w="2700" w:type="dxa"/>
          </w:tcPr>
          <w:p w14:paraId="1487FBC4" w14:textId="7700EEAA" w:rsidR="006855D0" w:rsidRDefault="006855D0"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bCs/>
                <w:sz w:val="20"/>
                <w:szCs w:val="20"/>
              </w:rPr>
              <w:t>Oral presentations to the class</w:t>
            </w:r>
          </w:p>
        </w:tc>
      </w:tr>
      <w:tr w:rsidR="00AF78CD" w:rsidRPr="00A7359F" w14:paraId="756A1D93" w14:textId="77777777" w:rsidTr="00B00DD6">
        <w:tc>
          <w:tcPr>
            <w:tcW w:w="1345" w:type="dxa"/>
          </w:tcPr>
          <w:p w14:paraId="1FEBC9C7" w14:textId="3A49A6E4" w:rsidR="00AF78CD" w:rsidRPr="00A7359F" w:rsidRDefault="00AF78CD" w:rsidP="00B00DD6">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May 4</w:t>
            </w:r>
          </w:p>
        </w:tc>
        <w:tc>
          <w:tcPr>
            <w:tcW w:w="2880" w:type="dxa"/>
          </w:tcPr>
          <w:p w14:paraId="33A8A3F2" w14:textId="2C05162C" w:rsidR="00AF78CD" w:rsidRDefault="00AF78CD" w:rsidP="00B00DD6">
            <w:pPr>
              <w:widowControl w:val="0"/>
              <w:spacing w:beforeLines="40" w:before="96" w:afterLines="40" w:after="96"/>
              <w:rPr>
                <w:rFonts w:asciiTheme="majorHAnsi" w:hAnsiTheme="majorHAnsi" w:cstheme="majorHAnsi"/>
                <w:bCs/>
                <w:sz w:val="20"/>
                <w:szCs w:val="20"/>
              </w:rPr>
            </w:pPr>
            <w:r>
              <w:rPr>
                <w:rFonts w:asciiTheme="majorHAnsi" w:hAnsiTheme="majorHAnsi" w:cstheme="majorHAnsi"/>
                <w:bCs/>
                <w:sz w:val="20"/>
                <w:szCs w:val="20"/>
              </w:rPr>
              <w:t>Final exam</w:t>
            </w:r>
          </w:p>
        </w:tc>
        <w:tc>
          <w:tcPr>
            <w:tcW w:w="1980" w:type="dxa"/>
          </w:tcPr>
          <w:p w14:paraId="67A64DC8" w14:textId="77777777" w:rsidR="00AF78CD" w:rsidRPr="00AF78CD" w:rsidRDefault="00AF78CD" w:rsidP="00B00DD6">
            <w:pPr>
              <w:widowControl w:val="0"/>
              <w:spacing w:beforeLines="40" w:before="96" w:afterLines="40" w:after="96"/>
              <w:rPr>
                <w:rFonts w:asciiTheme="majorHAnsi" w:hAnsiTheme="majorHAnsi" w:cstheme="majorHAnsi"/>
                <w:sz w:val="20"/>
                <w:szCs w:val="20"/>
              </w:rPr>
            </w:pPr>
          </w:p>
        </w:tc>
        <w:tc>
          <w:tcPr>
            <w:tcW w:w="2700" w:type="dxa"/>
          </w:tcPr>
          <w:p w14:paraId="7202EDCF" w14:textId="7A9ED185" w:rsidR="00AF78CD" w:rsidRPr="00AF78CD" w:rsidRDefault="00AF78CD" w:rsidP="00AF78CD">
            <w:pPr>
              <w:tabs>
                <w:tab w:val="left" w:pos="1638"/>
                <w:tab w:val="left" w:pos="4428"/>
              </w:tabs>
              <w:spacing w:before="0"/>
              <w:rPr>
                <w:rFonts w:asciiTheme="majorHAnsi" w:hAnsiTheme="majorHAnsi" w:cstheme="majorHAnsi"/>
                <w:bCs/>
                <w:sz w:val="20"/>
                <w:szCs w:val="20"/>
              </w:rPr>
            </w:pPr>
            <w:r w:rsidRPr="00AF78CD">
              <w:rPr>
                <w:rFonts w:asciiTheme="majorHAnsi" w:hAnsiTheme="majorHAnsi" w:cstheme="majorHAnsi"/>
                <w:bCs/>
                <w:sz w:val="20"/>
                <w:szCs w:val="20"/>
              </w:rPr>
              <w:t>Post final Research Report to BB by 9pm</w:t>
            </w:r>
          </w:p>
        </w:tc>
      </w:tr>
    </w:tbl>
    <w:p w14:paraId="11DE1DAF" w14:textId="77777777" w:rsidR="00783F0F" w:rsidRPr="00A7359F" w:rsidRDefault="00783F0F" w:rsidP="00C30C6E">
      <w:pPr>
        <w:spacing w:before="0"/>
        <w:rPr>
          <w:rFonts w:asciiTheme="majorHAnsi" w:hAnsiTheme="majorHAnsi" w:cstheme="majorHAnsi"/>
          <w:b/>
          <w:sz w:val="22"/>
          <w:szCs w:val="22"/>
        </w:rPr>
      </w:pPr>
    </w:p>
    <w:p w14:paraId="681FC082" w14:textId="77777777" w:rsidR="00783F0F" w:rsidRPr="00A7359F" w:rsidRDefault="00783F0F" w:rsidP="0008180A">
      <w:pPr>
        <w:spacing w:before="0"/>
        <w:ind w:left="900" w:hanging="450"/>
        <w:rPr>
          <w:rFonts w:asciiTheme="majorHAnsi" w:hAnsiTheme="majorHAnsi" w:cstheme="majorHAnsi"/>
          <w:b/>
          <w:sz w:val="22"/>
          <w:szCs w:val="22"/>
        </w:rPr>
      </w:pPr>
      <w:r w:rsidRPr="00A7359F">
        <w:rPr>
          <w:rFonts w:asciiTheme="majorHAnsi" w:hAnsiTheme="majorHAnsi" w:cstheme="majorHAnsi"/>
          <w:b/>
          <w:sz w:val="22"/>
          <w:szCs w:val="22"/>
        </w:rPr>
        <w:br w:type="page"/>
      </w:r>
    </w:p>
    <w:p w14:paraId="4FA87419" w14:textId="77777777" w:rsidR="008B5EC7" w:rsidRPr="00A7359F" w:rsidRDefault="008B5EC7" w:rsidP="00C30C6E">
      <w:pPr>
        <w:spacing w:before="0"/>
        <w:rPr>
          <w:rFonts w:asciiTheme="majorHAnsi" w:hAnsiTheme="majorHAnsi" w:cstheme="majorHAnsi"/>
          <w:b/>
          <w:sz w:val="28"/>
          <w:szCs w:val="28"/>
        </w:rPr>
      </w:pPr>
      <w:r w:rsidRPr="00A7359F">
        <w:rPr>
          <w:rFonts w:asciiTheme="majorHAnsi" w:hAnsiTheme="majorHAnsi" w:cstheme="majorHAnsi"/>
          <w:b/>
          <w:sz w:val="28"/>
          <w:szCs w:val="28"/>
        </w:rPr>
        <w:lastRenderedPageBreak/>
        <w:t>SOME OPTIONAL BACKGROUND READING</w:t>
      </w:r>
    </w:p>
    <w:p w14:paraId="6CEE1CD4" w14:textId="77777777" w:rsidR="002E5E7D" w:rsidRPr="00A7359F" w:rsidRDefault="002E5E7D"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Understanding basic financial statements (UVA 6549, Oct 2012)</w:t>
      </w:r>
    </w:p>
    <w:p w14:paraId="05D4E921" w14:textId="77777777" w:rsidR="002E5E7D" w:rsidRPr="00A7359F" w:rsidRDefault="002E5E7D"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Note on capital budgeting (HBSP TCG 324)</w:t>
      </w:r>
    </w:p>
    <w:p w14:paraId="5400510F" w14:textId="77777777" w:rsidR="002E5E7D" w:rsidRPr="00A7359F" w:rsidRDefault="002E5E7D"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Stakeholder mapping (BSR Nov 2011)</w:t>
      </w:r>
    </w:p>
    <w:p w14:paraId="0C7AD427" w14:textId="77777777" w:rsidR="008B5EC7" w:rsidRPr="00A7359F" w:rsidRDefault="008B5EC7"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Harris and Codur: Macroeconomics and the environment. 2004</w:t>
      </w:r>
    </w:p>
    <w:p w14:paraId="5F299350" w14:textId="77777777" w:rsidR="008B5EC7" w:rsidRPr="00A7359F" w:rsidRDefault="008B5EC7"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Roach, Harris and Codur: Microeconomics and the environment. 2015</w:t>
      </w:r>
    </w:p>
    <w:p w14:paraId="695F3748" w14:textId="77777777" w:rsidR="00793BB0" w:rsidRDefault="00793BB0" w:rsidP="00C30C6E">
      <w:pPr>
        <w:spacing w:before="0"/>
        <w:rPr>
          <w:rFonts w:asciiTheme="majorHAnsi" w:hAnsiTheme="majorHAnsi" w:cstheme="majorHAnsi"/>
          <w:b/>
          <w:sz w:val="28"/>
          <w:szCs w:val="28"/>
        </w:rPr>
      </w:pPr>
    </w:p>
    <w:p w14:paraId="646F1BFA" w14:textId="1485BAE2" w:rsidR="00F10BE4" w:rsidRPr="00A7359F" w:rsidRDefault="00F10BE4" w:rsidP="00C30C6E">
      <w:pPr>
        <w:spacing w:before="0"/>
        <w:rPr>
          <w:rFonts w:asciiTheme="majorHAnsi" w:hAnsiTheme="majorHAnsi" w:cstheme="majorHAnsi"/>
          <w:b/>
          <w:sz w:val="28"/>
          <w:szCs w:val="28"/>
        </w:rPr>
      </w:pPr>
      <w:r w:rsidRPr="00A7359F">
        <w:rPr>
          <w:rFonts w:asciiTheme="majorHAnsi" w:hAnsiTheme="majorHAnsi" w:cstheme="majorHAnsi"/>
          <w:b/>
          <w:sz w:val="28"/>
          <w:szCs w:val="28"/>
        </w:rPr>
        <w:t>SESSION INFORMATION</w:t>
      </w:r>
    </w:p>
    <w:p w14:paraId="088E8953" w14:textId="77777777" w:rsidR="00793BB0" w:rsidRDefault="00793BB0" w:rsidP="00C30C6E">
      <w:pPr>
        <w:spacing w:before="0"/>
        <w:rPr>
          <w:rFonts w:asciiTheme="majorHAnsi" w:hAnsiTheme="majorHAnsi" w:cstheme="majorHAnsi"/>
          <w:sz w:val="22"/>
          <w:szCs w:val="22"/>
        </w:rPr>
      </w:pPr>
    </w:p>
    <w:p w14:paraId="7E66A64F" w14:textId="7F65572D" w:rsidR="00F10BE4" w:rsidRPr="00416476" w:rsidRDefault="002E5E7D" w:rsidP="00A4516B">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PART 1: </w:t>
      </w:r>
      <w:r w:rsidR="006B553E" w:rsidRPr="00416476">
        <w:rPr>
          <w:rFonts w:asciiTheme="majorHAnsi" w:hAnsiTheme="majorHAnsi" w:cstheme="majorHAnsi"/>
          <w:b/>
          <w:sz w:val="22"/>
          <w:szCs w:val="22"/>
        </w:rPr>
        <w:t>THE CHALLENGE WE FACE</w:t>
      </w:r>
    </w:p>
    <w:p w14:paraId="5A0E2892" w14:textId="77777777" w:rsidR="00793BB0" w:rsidRPr="00416476" w:rsidRDefault="00793BB0" w:rsidP="00A4516B">
      <w:pPr>
        <w:spacing w:before="0"/>
        <w:rPr>
          <w:rFonts w:asciiTheme="majorHAnsi" w:hAnsiTheme="majorHAnsi" w:cstheme="majorHAnsi"/>
          <w:b/>
          <w:sz w:val="22"/>
          <w:szCs w:val="22"/>
        </w:rPr>
      </w:pPr>
    </w:p>
    <w:p w14:paraId="43072307" w14:textId="53CD8854" w:rsidR="00F10BE4" w:rsidRPr="00416476" w:rsidRDefault="00C86641" w:rsidP="00A4516B">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Mon Jan </w:t>
      </w:r>
      <w:r w:rsidR="00793BB0" w:rsidRPr="00416476">
        <w:rPr>
          <w:rFonts w:asciiTheme="majorHAnsi" w:hAnsiTheme="majorHAnsi" w:cstheme="majorHAnsi"/>
          <w:b/>
          <w:sz w:val="22"/>
          <w:szCs w:val="22"/>
        </w:rPr>
        <w:t>1</w:t>
      </w:r>
      <w:r w:rsidR="00C12566" w:rsidRPr="00416476">
        <w:rPr>
          <w:rFonts w:asciiTheme="majorHAnsi" w:hAnsiTheme="majorHAnsi" w:cstheme="majorHAnsi"/>
          <w:b/>
          <w:sz w:val="22"/>
          <w:szCs w:val="22"/>
        </w:rPr>
        <w:t>1</w:t>
      </w:r>
      <w:r w:rsidR="00F2651B" w:rsidRPr="00416476">
        <w:rPr>
          <w:rFonts w:asciiTheme="majorHAnsi" w:hAnsiTheme="majorHAnsi" w:cstheme="majorHAnsi"/>
          <w:b/>
          <w:sz w:val="22"/>
          <w:szCs w:val="22"/>
        </w:rPr>
        <w:t xml:space="preserve">: </w:t>
      </w:r>
      <w:r w:rsidR="00844868">
        <w:rPr>
          <w:rFonts w:asciiTheme="majorHAnsi" w:hAnsiTheme="majorHAnsi" w:cstheme="majorHAnsi"/>
          <w:b/>
          <w:sz w:val="22"/>
          <w:szCs w:val="22"/>
        </w:rPr>
        <w:t>E</w:t>
      </w:r>
      <w:r w:rsidR="00A358EB" w:rsidRPr="00416476">
        <w:rPr>
          <w:rFonts w:asciiTheme="majorHAnsi" w:hAnsiTheme="majorHAnsi" w:cstheme="majorHAnsi"/>
          <w:b/>
          <w:sz w:val="22"/>
          <w:szCs w:val="22"/>
        </w:rPr>
        <w:t xml:space="preserve">nvironmental </w:t>
      </w:r>
      <w:r w:rsidR="00F2651B" w:rsidRPr="00416476">
        <w:rPr>
          <w:rFonts w:asciiTheme="majorHAnsi" w:hAnsiTheme="majorHAnsi" w:cstheme="majorHAnsi"/>
          <w:b/>
          <w:sz w:val="22"/>
          <w:szCs w:val="22"/>
        </w:rPr>
        <w:t>sustainability</w:t>
      </w:r>
      <w:r w:rsidR="00844868">
        <w:rPr>
          <w:rFonts w:asciiTheme="majorHAnsi" w:hAnsiTheme="majorHAnsi" w:cstheme="majorHAnsi"/>
          <w:b/>
          <w:sz w:val="22"/>
          <w:szCs w:val="22"/>
        </w:rPr>
        <w:t xml:space="preserve"> and the climate change threat</w:t>
      </w:r>
    </w:p>
    <w:p w14:paraId="032D79B9" w14:textId="6DAF49ED" w:rsidR="00A5125F" w:rsidRPr="00416476" w:rsidRDefault="00A5125F" w:rsidP="00A4516B">
      <w:pPr>
        <w:spacing w:before="0"/>
        <w:ind w:left="360" w:hanging="360"/>
        <w:rPr>
          <w:rFonts w:asciiTheme="majorHAnsi" w:hAnsiTheme="majorHAnsi" w:cstheme="majorHAnsi"/>
          <w:sz w:val="22"/>
          <w:szCs w:val="22"/>
        </w:rPr>
      </w:pPr>
      <w:r w:rsidRPr="00416476">
        <w:rPr>
          <w:rFonts w:asciiTheme="majorHAnsi" w:hAnsiTheme="majorHAnsi" w:cstheme="majorHAnsi"/>
          <w:sz w:val="22"/>
          <w:szCs w:val="22"/>
        </w:rPr>
        <w:t>Assigned reading</w:t>
      </w:r>
      <w:r w:rsidR="00844868">
        <w:rPr>
          <w:rFonts w:asciiTheme="majorHAnsi" w:hAnsiTheme="majorHAnsi" w:cstheme="majorHAnsi"/>
          <w:sz w:val="22"/>
          <w:szCs w:val="22"/>
        </w:rPr>
        <w:t xml:space="preserve">: </w:t>
      </w:r>
    </w:p>
    <w:p w14:paraId="06BFA6A7" w14:textId="2DC74171" w:rsidR="00733CF2" w:rsidRPr="00416476" w:rsidRDefault="00733CF2" w:rsidP="00A4516B">
      <w:p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Course Syllabus</w:t>
      </w:r>
      <w:r w:rsidR="00E661F6" w:rsidRPr="00416476">
        <w:rPr>
          <w:rFonts w:asciiTheme="majorHAnsi" w:hAnsiTheme="majorHAnsi" w:cstheme="majorHAnsi"/>
          <w:sz w:val="22"/>
          <w:szCs w:val="22"/>
        </w:rPr>
        <w:t xml:space="preserve"> </w:t>
      </w:r>
      <w:r w:rsidR="007E7F8A" w:rsidRPr="004C5C62">
        <w:rPr>
          <w:rFonts w:asciiTheme="majorHAnsi" w:hAnsiTheme="majorHAnsi" w:cstheme="majorHAnsi"/>
          <w:sz w:val="22"/>
          <w:szCs w:val="22"/>
        </w:rPr>
        <w:t>(please read the whole thing)</w:t>
      </w:r>
      <w:r w:rsidR="007E7F8A" w:rsidRPr="00416476" w:rsidDel="00844868">
        <w:rPr>
          <w:rFonts w:asciiTheme="majorHAnsi" w:hAnsiTheme="majorHAnsi" w:cstheme="majorHAnsi"/>
          <w:sz w:val="22"/>
          <w:szCs w:val="22"/>
        </w:rPr>
        <w:t xml:space="preserve"> </w:t>
      </w:r>
    </w:p>
    <w:p w14:paraId="62142CA6" w14:textId="0272FA33" w:rsidR="003F7AAE" w:rsidRDefault="00000000" w:rsidP="00291A2B">
      <w:pPr>
        <w:spacing w:before="0"/>
        <w:ind w:left="720" w:hanging="360"/>
        <w:jc w:val="both"/>
        <w:rPr>
          <w:rStyle w:val="Hyperlink"/>
          <w:rFonts w:asciiTheme="majorHAnsi" w:hAnsiTheme="majorHAnsi" w:cstheme="majorHAnsi"/>
          <w:sz w:val="22"/>
          <w:szCs w:val="22"/>
        </w:rPr>
      </w:pPr>
      <w:hyperlink r:id="rId30" w:history="1">
        <w:r w:rsidR="00F10BE4" w:rsidRPr="00416476">
          <w:rPr>
            <w:rStyle w:val="Hyperlink"/>
            <w:rFonts w:asciiTheme="majorHAnsi" w:hAnsiTheme="majorHAnsi" w:cstheme="majorHAnsi"/>
            <w:sz w:val="22"/>
            <w:szCs w:val="22"/>
          </w:rPr>
          <w:t>http://en.wikipedia.org/wiki/Sustainability</w:t>
        </w:r>
      </w:hyperlink>
    </w:p>
    <w:p w14:paraId="6835ADB3" w14:textId="77777777" w:rsidR="00783359" w:rsidRDefault="00783359" w:rsidP="00783359">
      <w:pPr>
        <w:spacing w:before="0"/>
        <w:ind w:left="720" w:hanging="360"/>
        <w:rPr>
          <w:rFonts w:asciiTheme="majorHAnsi" w:hAnsiTheme="majorHAnsi" w:cstheme="majorHAnsi"/>
          <w:sz w:val="22"/>
          <w:szCs w:val="22"/>
        </w:rPr>
      </w:pPr>
      <w:r>
        <w:rPr>
          <w:rFonts w:asciiTheme="majorHAnsi" w:hAnsiTheme="majorHAnsi" w:cstheme="majorHAnsi"/>
          <w:sz w:val="22"/>
          <w:szCs w:val="22"/>
        </w:rPr>
        <w:t>D. Wallace-Wells: “A Tour of</w:t>
      </w:r>
      <w:r w:rsidRPr="00EA3969">
        <w:t xml:space="preserve"> </w:t>
      </w:r>
      <w:r w:rsidRPr="00EA3969">
        <w:rPr>
          <w:rFonts w:asciiTheme="majorHAnsi" w:hAnsiTheme="majorHAnsi" w:cstheme="majorHAnsi"/>
          <w:sz w:val="22"/>
          <w:szCs w:val="22"/>
        </w:rPr>
        <w:t>the new world: Envisioning life after climate change</w:t>
      </w:r>
      <w:r>
        <w:rPr>
          <w:rFonts w:asciiTheme="majorHAnsi" w:hAnsiTheme="majorHAnsi" w:cstheme="majorHAnsi"/>
          <w:sz w:val="22"/>
          <w:szCs w:val="22"/>
        </w:rPr>
        <w:t>,” NYT Magazine, Oct 2022</w:t>
      </w:r>
    </w:p>
    <w:p w14:paraId="0FF52AC1" w14:textId="45446AF9" w:rsidR="0067485E" w:rsidRPr="006F6088" w:rsidRDefault="0067485E" w:rsidP="0067485E">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w:t>
      </w:r>
      <w:r w:rsidRPr="004E44F1">
        <w:rPr>
          <w:rFonts w:asciiTheme="majorHAnsi" w:hAnsiTheme="majorHAnsi" w:cstheme="majorHAnsi"/>
          <w:sz w:val="22"/>
          <w:szCs w:val="22"/>
        </w:rPr>
        <w:t>World Scientists’ Warning of a Climate Emergency</w:t>
      </w:r>
      <w:r w:rsidRPr="004C5C62">
        <w:rPr>
          <w:rFonts w:asciiTheme="majorHAnsi" w:hAnsiTheme="majorHAnsi" w:cstheme="majorHAnsi"/>
          <w:sz w:val="22"/>
          <w:szCs w:val="22"/>
        </w:rPr>
        <w:t xml:space="preserve">,” </w:t>
      </w:r>
      <w:r w:rsidRPr="004C5C62">
        <w:rPr>
          <w:rFonts w:asciiTheme="majorHAnsi" w:hAnsiTheme="majorHAnsi" w:cstheme="majorHAnsi"/>
          <w:i/>
          <w:iCs/>
          <w:sz w:val="22"/>
          <w:szCs w:val="22"/>
        </w:rPr>
        <w:t>BioScience</w:t>
      </w:r>
      <w:r w:rsidRPr="004C5C62">
        <w:rPr>
          <w:rFonts w:asciiTheme="majorHAnsi" w:hAnsiTheme="majorHAnsi" w:cstheme="majorHAnsi"/>
          <w:sz w:val="22"/>
          <w:szCs w:val="22"/>
        </w:rPr>
        <w:t>, Jan 2020</w:t>
      </w:r>
    </w:p>
    <w:p w14:paraId="4D70E1AE" w14:textId="77777777" w:rsidR="00F10BE4" w:rsidRPr="00416476" w:rsidRDefault="00F10BE4" w:rsidP="00A4516B">
      <w:pPr>
        <w:spacing w:before="0"/>
        <w:jc w:val="both"/>
        <w:rPr>
          <w:rFonts w:asciiTheme="majorHAnsi" w:hAnsiTheme="majorHAnsi" w:cstheme="majorHAnsi"/>
          <w:sz w:val="22"/>
          <w:szCs w:val="22"/>
        </w:rPr>
      </w:pPr>
      <w:r w:rsidRPr="00416476">
        <w:rPr>
          <w:rFonts w:asciiTheme="majorHAnsi" w:hAnsiTheme="majorHAnsi" w:cstheme="majorHAnsi"/>
          <w:sz w:val="22"/>
          <w:szCs w:val="22"/>
        </w:rPr>
        <w:t>Study questions:</w:t>
      </w:r>
    </w:p>
    <w:p w14:paraId="1331C333" w14:textId="633F4E80" w:rsidR="00AC4053" w:rsidRPr="00416476" w:rsidRDefault="00AC4053" w:rsidP="00FA4052">
      <w:pPr>
        <w:numPr>
          <w:ilvl w:val="0"/>
          <w:numId w:val="3"/>
        </w:numPr>
        <w:spacing w:before="0"/>
        <w:ind w:left="630" w:hanging="270"/>
        <w:rPr>
          <w:rFonts w:asciiTheme="majorHAnsi" w:hAnsiTheme="majorHAnsi" w:cstheme="majorHAnsi"/>
          <w:sz w:val="22"/>
          <w:szCs w:val="22"/>
        </w:rPr>
      </w:pPr>
      <w:r>
        <w:rPr>
          <w:rFonts w:asciiTheme="majorHAnsi" w:hAnsiTheme="majorHAnsi" w:cstheme="majorHAnsi"/>
          <w:sz w:val="22"/>
          <w:szCs w:val="22"/>
        </w:rPr>
        <w:t>What does the urgency and scale of the environmental sustainability challenge imply for business?</w:t>
      </w:r>
    </w:p>
    <w:p w14:paraId="4B2C7F0E" w14:textId="1D8E7551" w:rsidR="00F10BE4" w:rsidRPr="00416476" w:rsidRDefault="00801804" w:rsidP="00A4516B">
      <w:pPr>
        <w:spacing w:before="0"/>
        <w:rPr>
          <w:rFonts w:asciiTheme="majorHAnsi" w:hAnsiTheme="majorHAnsi" w:cstheme="majorHAnsi"/>
          <w:sz w:val="22"/>
          <w:szCs w:val="22"/>
        </w:rPr>
      </w:pPr>
      <w:r w:rsidRPr="00416476">
        <w:rPr>
          <w:rFonts w:asciiTheme="majorHAnsi" w:hAnsiTheme="majorHAnsi" w:cstheme="majorHAnsi"/>
          <w:sz w:val="22"/>
          <w:szCs w:val="22"/>
        </w:rPr>
        <w:t>_______________</w:t>
      </w:r>
      <w:r w:rsidR="00F10BE4" w:rsidRPr="00416476">
        <w:rPr>
          <w:rFonts w:asciiTheme="majorHAnsi" w:hAnsiTheme="majorHAnsi" w:cstheme="majorHAnsi"/>
          <w:sz w:val="22"/>
          <w:szCs w:val="22"/>
        </w:rPr>
        <w:t>_________________________________________________________________</w:t>
      </w:r>
    </w:p>
    <w:p w14:paraId="4F5FA94A" w14:textId="77777777" w:rsidR="00A90C05" w:rsidRPr="00416476" w:rsidRDefault="00A90C05" w:rsidP="00A4516B">
      <w:pPr>
        <w:spacing w:before="0"/>
        <w:rPr>
          <w:rFonts w:asciiTheme="majorHAnsi" w:hAnsiTheme="majorHAnsi" w:cstheme="majorHAnsi"/>
          <w:b/>
          <w:sz w:val="22"/>
          <w:szCs w:val="22"/>
        </w:rPr>
      </w:pPr>
    </w:p>
    <w:p w14:paraId="05130CDD" w14:textId="1859FD86" w:rsidR="00F10BE4" w:rsidRPr="00416476" w:rsidRDefault="002E5E7D" w:rsidP="00A4516B">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PART 2: </w:t>
      </w:r>
      <w:r w:rsidR="00F10BE4" w:rsidRPr="00416476">
        <w:rPr>
          <w:rFonts w:asciiTheme="majorHAnsi" w:hAnsiTheme="majorHAnsi" w:cstheme="majorHAnsi"/>
          <w:b/>
          <w:sz w:val="22"/>
          <w:szCs w:val="22"/>
        </w:rPr>
        <w:t>FORCES DRIVING CHANGE IN BUSINESS CONDUCT</w:t>
      </w:r>
    </w:p>
    <w:p w14:paraId="3C2D8F45" w14:textId="77777777" w:rsidR="00793BB0" w:rsidRPr="00416476" w:rsidRDefault="00793BB0" w:rsidP="00A4516B">
      <w:pPr>
        <w:spacing w:before="0"/>
        <w:rPr>
          <w:rFonts w:asciiTheme="majorHAnsi" w:hAnsiTheme="majorHAnsi" w:cstheme="majorHAnsi"/>
          <w:b/>
          <w:sz w:val="22"/>
          <w:szCs w:val="22"/>
        </w:rPr>
      </w:pPr>
    </w:p>
    <w:p w14:paraId="46E1266B" w14:textId="23EA7389" w:rsidR="00F10BE4" w:rsidRPr="00416476" w:rsidRDefault="004132EB" w:rsidP="00A4516B">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Jan </w:t>
      </w:r>
      <w:r w:rsidR="004551EE" w:rsidRPr="00416476">
        <w:rPr>
          <w:rFonts w:asciiTheme="majorHAnsi" w:hAnsiTheme="majorHAnsi" w:cstheme="majorHAnsi"/>
          <w:b/>
          <w:sz w:val="22"/>
          <w:szCs w:val="22"/>
        </w:rPr>
        <w:t>1</w:t>
      </w:r>
      <w:r w:rsidR="00B76C7F">
        <w:rPr>
          <w:rFonts w:asciiTheme="majorHAnsi" w:hAnsiTheme="majorHAnsi" w:cstheme="majorHAnsi"/>
          <w:b/>
          <w:sz w:val="22"/>
          <w:szCs w:val="22"/>
        </w:rPr>
        <w:t>9</w:t>
      </w:r>
      <w:r w:rsidR="00F10BE4" w:rsidRPr="00416476">
        <w:rPr>
          <w:rFonts w:asciiTheme="majorHAnsi" w:hAnsiTheme="majorHAnsi" w:cstheme="majorHAnsi"/>
          <w:b/>
          <w:sz w:val="22"/>
          <w:szCs w:val="22"/>
        </w:rPr>
        <w:t>: Finite resources</w:t>
      </w:r>
    </w:p>
    <w:p w14:paraId="468BB02F" w14:textId="2995F43D" w:rsidR="002C125A" w:rsidRPr="00416476" w:rsidRDefault="002C125A" w:rsidP="00A4516B">
      <w:pPr>
        <w:spacing w:before="0"/>
        <w:ind w:left="720" w:hanging="720"/>
        <w:rPr>
          <w:rFonts w:asciiTheme="majorHAnsi" w:hAnsiTheme="majorHAnsi" w:cstheme="majorHAnsi"/>
          <w:sz w:val="22"/>
          <w:szCs w:val="22"/>
        </w:rPr>
      </w:pPr>
      <w:r w:rsidRPr="00416476">
        <w:rPr>
          <w:rFonts w:asciiTheme="majorHAnsi" w:hAnsiTheme="majorHAnsi" w:cstheme="majorHAnsi"/>
          <w:sz w:val="22"/>
          <w:szCs w:val="22"/>
        </w:rPr>
        <w:t xml:space="preserve">Case: </w:t>
      </w:r>
      <w:r w:rsidR="00A27834" w:rsidRPr="00416476">
        <w:rPr>
          <w:rFonts w:asciiTheme="majorHAnsi" w:hAnsiTheme="majorHAnsi" w:cstheme="majorHAnsi"/>
          <w:sz w:val="22"/>
          <w:szCs w:val="22"/>
        </w:rPr>
        <w:t>Clearwater Seafoods (HBS 9-716-023)</w:t>
      </w:r>
    </w:p>
    <w:p w14:paraId="0C4710E0" w14:textId="466C6630" w:rsidR="0001003C" w:rsidRPr="00416476" w:rsidRDefault="0001003C" w:rsidP="00A4516B">
      <w:pPr>
        <w:spacing w:before="0"/>
        <w:rPr>
          <w:rFonts w:asciiTheme="majorHAnsi" w:hAnsiTheme="majorHAnsi" w:cstheme="majorHAnsi"/>
          <w:sz w:val="22"/>
          <w:szCs w:val="22"/>
        </w:rPr>
      </w:pPr>
      <w:r w:rsidRPr="00416476">
        <w:rPr>
          <w:rFonts w:asciiTheme="majorHAnsi" w:hAnsiTheme="majorHAnsi" w:cstheme="majorHAnsi"/>
          <w:sz w:val="22"/>
          <w:szCs w:val="22"/>
        </w:rPr>
        <w:t xml:space="preserve">Assigned </w:t>
      </w:r>
      <w:r w:rsidR="00A35A35" w:rsidRPr="00416476">
        <w:rPr>
          <w:rFonts w:asciiTheme="majorHAnsi" w:hAnsiTheme="majorHAnsi" w:cstheme="majorHAnsi"/>
          <w:sz w:val="22"/>
          <w:szCs w:val="22"/>
        </w:rPr>
        <w:t>reading</w:t>
      </w:r>
      <w:r w:rsidRPr="00416476">
        <w:rPr>
          <w:rFonts w:asciiTheme="majorHAnsi" w:hAnsiTheme="majorHAnsi" w:cstheme="majorHAnsi"/>
          <w:sz w:val="22"/>
          <w:szCs w:val="22"/>
        </w:rPr>
        <w:t>:</w:t>
      </w:r>
    </w:p>
    <w:p w14:paraId="62DA948F" w14:textId="77777777" w:rsidR="00306145" w:rsidRDefault="00306145" w:rsidP="00306145">
      <w:pPr>
        <w:spacing w:before="0"/>
        <w:ind w:left="720" w:hanging="360"/>
        <w:rPr>
          <w:rFonts w:asciiTheme="majorHAnsi" w:hAnsiTheme="majorHAnsi" w:cstheme="majorHAnsi"/>
          <w:sz w:val="22"/>
          <w:szCs w:val="22"/>
        </w:rPr>
      </w:pPr>
      <w:r w:rsidRPr="0068249A">
        <w:rPr>
          <w:rFonts w:asciiTheme="majorHAnsi" w:hAnsiTheme="majorHAnsi" w:cstheme="majorHAnsi"/>
          <w:sz w:val="22"/>
          <w:szCs w:val="22"/>
        </w:rPr>
        <w:t xml:space="preserve">Note: Industry Self-Regulation: Sustaining the Commons in the 21st Century? </w:t>
      </w:r>
      <w:r>
        <w:rPr>
          <w:rFonts w:asciiTheme="majorHAnsi" w:hAnsiTheme="majorHAnsi" w:cstheme="majorHAnsi"/>
          <w:sz w:val="22"/>
          <w:szCs w:val="22"/>
        </w:rPr>
        <w:t>(HBS 9-315-074, rev Mar 2016)</w:t>
      </w:r>
    </w:p>
    <w:p w14:paraId="77F2E8B1" w14:textId="77777777" w:rsidR="002C125A" w:rsidRPr="00416476" w:rsidRDefault="002C125A" w:rsidP="00A4516B">
      <w:pPr>
        <w:spacing w:before="0"/>
        <w:rPr>
          <w:rFonts w:asciiTheme="majorHAnsi" w:hAnsiTheme="majorHAnsi" w:cstheme="majorHAnsi"/>
          <w:color w:val="000000"/>
          <w:sz w:val="22"/>
          <w:szCs w:val="22"/>
        </w:rPr>
      </w:pPr>
      <w:r w:rsidRPr="00416476">
        <w:rPr>
          <w:rFonts w:asciiTheme="majorHAnsi" w:hAnsiTheme="majorHAnsi" w:cstheme="majorHAnsi"/>
          <w:color w:val="000000"/>
          <w:sz w:val="22"/>
          <w:szCs w:val="22"/>
        </w:rPr>
        <w:t>Study questions:</w:t>
      </w:r>
    </w:p>
    <w:p w14:paraId="0B0359EE" w14:textId="4ACFB28E" w:rsidR="00E62DA0"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Why did the North Atlantic cod fisheries collapse?</w:t>
      </w:r>
    </w:p>
    <w:p w14:paraId="6C6070AE" w14:textId="18642C06" w:rsidR="00D2740C"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Are the fisheries in which Clearwater active (scallop, lobster, clam, shrimp) likely to collapse too?</w:t>
      </w:r>
    </w:p>
    <w:p w14:paraId="1BBF32D5" w14:textId="2A84E0A9" w:rsidR="00D2740C"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Where and how does Clearwater make most of its profits? How do you expect this to change over time?</w:t>
      </w:r>
    </w:p>
    <w:p w14:paraId="5AA296ED" w14:textId="181EEF37" w:rsidR="00D2740C"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 xml:space="preserve">Does the firm have the right degree of vertical integration </w:t>
      </w:r>
      <w:r w:rsidR="005C7082">
        <w:rPr>
          <w:rFonts w:asciiTheme="majorHAnsi" w:hAnsiTheme="majorHAnsi" w:cstheme="majorHAnsi"/>
          <w:color w:val="000000"/>
          <w:sz w:val="22"/>
          <w:szCs w:val="22"/>
        </w:rPr>
        <w:t xml:space="preserve">(stages of production) </w:t>
      </w:r>
      <w:r w:rsidRPr="00416476">
        <w:rPr>
          <w:rFonts w:asciiTheme="majorHAnsi" w:hAnsiTheme="majorHAnsi" w:cstheme="majorHAnsi"/>
          <w:color w:val="000000"/>
          <w:sz w:val="22"/>
          <w:szCs w:val="22"/>
        </w:rPr>
        <w:t xml:space="preserve">and horizontal </w:t>
      </w:r>
      <w:r w:rsidR="005C7082">
        <w:rPr>
          <w:rFonts w:asciiTheme="majorHAnsi" w:hAnsiTheme="majorHAnsi" w:cstheme="majorHAnsi"/>
          <w:color w:val="000000"/>
          <w:sz w:val="22"/>
          <w:szCs w:val="22"/>
        </w:rPr>
        <w:t xml:space="preserve">differentiation </w:t>
      </w:r>
      <w:r w:rsidRPr="00416476">
        <w:rPr>
          <w:rFonts w:asciiTheme="majorHAnsi" w:hAnsiTheme="majorHAnsi" w:cstheme="majorHAnsi"/>
          <w:color w:val="000000"/>
          <w:sz w:val="22"/>
          <w:szCs w:val="22"/>
        </w:rPr>
        <w:t>(product) and geographic scope?</w:t>
      </w:r>
    </w:p>
    <w:p w14:paraId="46AB6FB6" w14:textId="62DE6DE1" w:rsidR="00D2740C"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Clearwater attempts to compete in a different way from most of its competitors. Has it been successful? Why or why not?</w:t>
      </w:r>
    </w:p>
    <w:p w14:paraId="6CDD82F6" w14:textId="77777777" w:rsidR="00D2740C"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Do Clearwater’s sustainability initiatives make sense from a shareholder value standpoint?</w:t>
      </w:r>
    </w:p>
    <w:p w14:paraId="4D30C410" w14:textId="08F617CC" w:rsidR="00D2740C" w:rsidRPr="00416476" w:rsidRDefault="00D2740C" w:rsidP="005800B9">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What advice would you give to Ian Smith?</w:t>
      </w:r>
    </w:p>
    <w:p w14:paraId="2C7D884E" w14:textId="77777777" w:rsidR="00793BB0" w:rsidRPr="00416476" w:rsidRDefault="00793BB0" w:rsidP="00A4516B">
      <w:pPr>
        <w:spacing w:before="0"/>
        <w:ind w:left="360"/>
        <w:rPr>
          <w:rFonts w:asciiTheme="majorHAnsi" w:hAnsiTheme="majorHAnsi" w:cstheme="majorHAnsi"/>
          <w:color w:val="000000"/>
          <w:sz w:val="22"/>
          <w:szCs w:val="22"/>
        </w:rPr>
      </w:pPr>
    </w:p>
    <w:p w14:paraId="46487AA7" w14:textId="6E28EAF5" w:rsidR="00B0470C" w:rsidRPr="00416476" w:rsidRDefault="004132EB" w:rsidP="00A4516B">
      <w:pPr>
        <w:tabs>
          <w:tab w:val="left" w:pos="1638"/>
          <w:tab w:val="left" w:pos="4428"/>
        </w:tabs>
        <w:spacing w:before="0"/>
        <w:rPr>
          <w:rFonts w:asciiTheme="majorHAnsi" w:hAnsiTheme="majorHAnsi" w:cstheme="majorHAnsi"/>
          <w:b/>
          <w:sz w:val="22"/>
          <w:szCs w:val="22"/>
        </w:rPr>
      </w:pPr>
      <w:r w:rsidRPr="00416476">
        <w:rPr>
          <w:rFonts w:asciiTheme="majorHAnsi" w:hAnsiTheme="majorHAnsi" w:cstheme="majorHAnsi"/>
          <w:b/>
          <w:sz w:val="22"/>
          <w:szCs w:val="22"/>
        </w:rPr>
        <w:t xml:space="preserve">Jan </w:t>
      </w:r>
      <w:r w:rsidR="00B7239D" w:rsidRPr="00416476">
        <w:rPr>
          <w:rFonts w:asciiTheme="majorHAnsi" w:hAnsiTheme="majorHAnsi" w:cstheme="majorHAnsi"/>
          <w:b/>
          <w:sz w:val="22"/>
          <w:szCs w:val="22"/>
        </w:rPr>
        <w:t>2</w:t>
      </w:r>
      <w:r w:rsidR="00A96F60">
        <w:rPr>
          <w:rFonts w:asciiTheme="majorHAnsi" w:hAnsiTheme="majorHAnsi" w:cstheme="majorHAnsi"/>
          <w:b/>
          <w:sz w:val="22"/>
          <w:szCs w:val="22"/>
        </w:rPr>
        <w:t>6</w:t>
      </w:r>
      <w:r w:rsidR="00F10BE4" w:rsidRPr="00416476">
        <w:rPr>
          <w:rFonts w:asciiTheme="majorHAnsi" w:hAnsiTheme="majorHAnsi" w:cstheme="majorHAnsi"/>
          <w:b/>
          <w:sz w:val="22"/>
          <w:szCs w:val="22"/>
        </w:rPr>
        <w:t xml:space="preserve">: </w:t>
      </w:r>
      <w:r w:rsidR="00B0470C" w:rsidRPr="00416476">
        <w:rPr>
          <w:rFonts w:asciiTheme="majorHAnsi" w:hAnsiTheme="majorHAnsi" w:cstheme="majorHAnsi"/>
          <w:b/>
          <w:sz w:val="22"/>
          <w:szCs w:val="22"/>
        </w:rPr>
        <w:t>Government regulation</w:t>
      </w:r>
    </w:p>
    <w:p w14:paraId="1BF2AB6C" w14:textId="4FACAED4" w:rsidR="00A71D02" w:rsidRPr="00416476" w:rsidRDefault="00A71D02" w:rsidP="00D359B8">
      <w:pPr>
        <w:spacing w:before="0"/>
        <w:ind w:left="360" w:hanging="360"/>
        <w:rPr>
          <w:rFonts w:asciiTheme="majorHAnsi" w:hAnsiTheme="majorHAnsi" w:cstheme="majorHAnsi"/>
          <w:sz w:val="22"/>
          <w:szCs w:val="22"/>
        </w:rPr>
      </w:pPr>
      <w:r w:rsidRPr="00416476">
        <w:rPr>
          <w:rFonts w:asciiTheme="majorHAnsi" w:hAnsiTheme="majorHAnsi" w:cstheme="majorHAnsi"/>
          <w:sz w:val="22"/>
          <w:szCs w:val="22"/>
        </w:rPr>
        <w:t>Case: The California Global Warming Solutions Act (AB 32) (HKSG 1944.0)</w:t>
      </w:r>
      <w:r w:rsidR="00D359B8">
        <w:rPr>
          <w:rFonts w:asciiTheme="majorHAnsi" w:hAnsiTheme="majorHAnsi" w:cstheme="majorHAnsi"/>
          <w:sz w:val="22"/>
          <w:szCs w:val="22"/>
        </w:rPr>
        <w:t>.</w:t>
      </w:r>
      <w:r w:rsidR="00D359B8" w:rsidRPr="00D359B8">
        <w:rPr>
          <w:rFonts w:asciiTheme="majorHAnsi" w:hAnsiTheme="majorHAnsi" w:cstheme="majorHAnsi"/>
          <w:sz w:val="22"/>
          <w:szCs w:val="22"/>
        </w:rPr>
        <w:t xml:space="preserve"> </w:t>
      </w:r>
      <w:r w:rsidR="00D359B8">
        <w:rPr>
          <w:rFonts w:asciiTheme="majorHAnsi" w:hAnsiTheme="majorHAnsi" w:cstheme="majorHAnsi"/>
          <w:sz w:val="22"/>
          <w:szCs w:val="22"/>
        </w:rPr>
        <w:t>Please take as y</w:t>
      </w:r>
      <w:r w:rsidR="00D359B8" w:rsidRPr="00D42B9B">
        <w:rPr>
          <w:rFonts w:asciiTheme="majorHAnsi" w:hAnsiTheme="majorHAnsi" w:cstheme="majorHAnsi"/>
          <w:sz w:val="22"/>
          <w:szCs w:val="22"/>
        </w:rPr>
        <w:t>our client Jerry Brown or Meg Whitman</w:t>
      </w:r>
      <w:r w:rsidR="00D359B8">
        <w:rPr>
          <w:rFonts w:asciiTheme="majorHAnsi" w:hAnsiTheme="majorHAnsi" w:cstheme="majorHAnsi"/>
          <w:sz w:val="22"/>
          <w:szCs w:val="22"/>
        </w:rPr>
        <w:t>, and take as t</w:t>
      </w:r>
      <w:r w:rsidR="00D359B8" w:rsidRPr="00D42B9B">
        <w:rPr>
          <w:rFonts w:asciiTheme="majorHAnsi" w:hAnsiTheme="majorHAnsi" w:cstheme="majorHAnsi"/>
          <w:sz w:val="22"/>
          <w:szCs w:val="22"/>
        </w:rPr>
        <w:t xml:space="preserve">he Critical Issue: </w:t>
      </w:r>
      <w:r w:rsidR="00D359B8">
        <w:rPr>
          <w:rFonts w:asciiTheme="majorHAnsi" w:hAnsiTheme="majorHAnsi" w:cstheme="majorHAnsi"/>
          <w:sz w:val="22"/>
          <w:szCs w:val="22"/>
        </w:rPr>
        <w:t>for or against Prop 23? (The case tells us they have already taken a position, but imagine you are advising the candidate before that decision was made).</w:t>
      </w:r>
    </w:p>
    <w:p w14:paraId="47A7218E" w14:textId="77777777" w:rsidR="00A71D02" w:rsidRPr="00416476" w:rsidRDefault="00A71D02" w:rsidP="00A71D02">
      <w:pPr>
        <w:spacing w:before="0"/>
        <w:rPr>
          <w:rFonts w:asciiTheme="majorHAnsi" w:hAnsiTheme="majorHAnsi" w:cstheme="majorHAnsi"/>
          <w:sz w:val="22"/>
          <w:szCs w:val="22"/>
        </w:rPr>
      </w:pPr>
      <w:r w:rsidRPr="00416476">
        <w:rPr>
          <w:rFonts w:asciiTheme="majorHAnsi" w:hAnsiTheme="majorHAnsi" w:cstheme="majorHAnsi"/>
          <w:sz w:val="22"/>
          <w:szCs w:val="22"/>
        </w:rPr>
        <w:lastRenderedPageBreak/>
        <w:fldChar w:fldCharType="begin"/>
      </w:r>
      <w:r w:rsidRPr="00416476">
        <w:rPr>
          <w:rFonts w:asciiTheme="majorHAnsi" w:hAnsiTheme="majorHAnsi" w:cstheme="majorHAnsi"/>
          <w:sz w:val="22"/>
          <w:szCs w:val="22"/>
        </w:rPr>
        <w:instrText xml:space="preserve"> DOCVARIABLE  Case_Title  \* MERGEFORMAT </w:instrText>
      </w:r>
      <w:r w:rsidRPr="00416476">
        <w:rPr>
          <w:rFonts w:asciiTheme="majorHAnsi" w:hAnsiTheme="majorHAnsi" w:cstheme="majorHAnsi"/>
          <w:sz w:val="22"/>
          <w:szCs w:val="22"/>
        </w:rPr>
        <w:fldChar w:fldCharType="end"/>
      </w:r>
      <w:r w:rsidRPr="00416476">
        <w:rPr>
          <w:rFonts w:asciiTheme="majorHAnsi" w:hAnsiTheme="majorHAnsi" w:cstheme="majorHAnsi"/>
          <w:sz w:val="22"/>
          <w:szCs w:val="22"/>
        </w:rPr>
        <w:t>Assigned readings:</w:t>
      </w:r>
    </w:p>
    <w:p w14:paraId="1AC7626A" w14:textId="32CAB72F" w:rsidR="008F20EA" w:rsidRPr="00416476" w:rsidRDefault="00000000" w:rsidP="00A71D02">
      <w:pPr>
        <w:spacing w:before="0"/>
        <w:ind w:left="630" w:hanging="270"/>
        <w:rPr>
          <w:rFonts w:asciiTheme="majorHAnsi" w:hAnsiTheme="majorHAnsi" w:cstheme="majorHAnsi"/>
          <w:sz w:val="22"/>
          <w:szCs w:val="22"/>
        </w:rPr>
      </w:pPr>
      <w:hyperlink r:id="rId31" w:history="1">
        <w:r w:rsidR="00A71D02" w:rsidRPr="00416476">
          <w:rPr>
            <w:rStyle w:val="Hyperlink"/>
            <w:rFonts w:asciiTheme="majorHAnsi" w:hAnsiTheme="majorHAnsi" w:cstheme="majorHAnsi"/>
            <w:sz w:val="22"/>
            <w:szCs w:val="22"/>
          </w:rPr>
          <w:t>California Air Resources Board, “Climate Change Scoping Plan,” Dec. 2008</w:t>
        </w:r>
      </w:hyperlink>
      <w:r w:rsidR="00A71D02" w:rsidRPr="00416476">
        <w:rPr>
          <w:rFonts w:asciiTheme="majorHAnsi" w:hAnsiTheme="majorHAnsi" w:cstheme="majorHAnsi"/>
          <w:sz w:val="22"/>
          <w:szCs w:val="22"/>
        </w:rPr>
        <w:t>, Read: “Executive Summary” and “Introduction.”</w:t>
      </w:r>
    </w:p>
    <w:p w14:paraId="4315C473" w14:textId="4FEEB68C" w:rsidR="00B964FB" w:rsidRDefault="00B964FB" w:rsidP="00A71D02">
      <w:pPr>
        <w:spacing w:before="0"/>
        <w:ind w:left="630" w:hanging="270"/>
        <w:rPr>
          <w:rFonts w:asciiTheme="majorHAnsi" w:hAnsiTheme="majorHAnsi" w:cstheme="majorHAnsi"/>
          <w:sz w:val="22"/>
          <w:szCs w:val="22"/>
        </w:rPr>
      </w:pPr>
      <w:r>
        <w:rPr>
          <w:rFonts w:asciiTheme="majorHAnsi" w:hAnsiTheme="majorHAnsi" w:cstheme="majorHAnsi"/>
          <w:sz w:val="22"/>
          <w:szCs w:val="22"/>
        </w:rPr>
        <w:t>M. Mildenberger and L. Stokes: “The trouble with carbon pricing,” Boston Review, Sept 2020</w:t>
      </w:r>
    </w:p>
    <w:p w14:paraId="45B18352" w14:textId="77777777" w:rsidR="00B423DE" w:rsidRPr="00416476" w:rsidRDefault="00B423DE" w:rsidP="00B423DE">
      <w:pPr>
        <w:spacing w:before="0"/>
        <w:ind w:left="720" w:hanging="360"/>
        <w:rPr>
          <w:rFonts w:asciiTheme="majorHAnsi" w:hAnsiTheme="majorHAnsi" w:cstheme="majorHAnsi"/>
          <w:color w:val="000000"/>
          <w:sz w:val="22"/>
          <w:szCs w:val="22"/>
        </w:rPr>
      </w:pPr>
      <w:r w:rsidRPr="00416476">
        <w:rPr>
          <w:rFonts w:asciiTheme="majorHAnsi" w:hAnsiTheme="majorHAnsi" w:cstheme="majorHAnsi"/>
          <w:color w:val="000000"/>
          <w:sz w:val="22"/>
          <w:szCs w:val="22"/>
        </w:rPr>
        <w:t xml:space="preserve">M. Porter and C. van der Linde: “Green and Competitive: Ending the Stalemate,” </w:t>
      </w:r>
      <w:r w:rsidRPr="00416476">
        <w:rPr>
          <w:rFonts w:asciiTheme="majorHAnsi" w:hAnsiTheme="majorHAnsi" w:cstheme="majorHAnsi"/>
          <w:i/>
          <w:iCs/>
          <w:color w:val="000000"/>
          <w:sz w:val="22"/>
          <w:szCs w:val="22"/>
        </w:rPr>
        <w:t>HBR</w:t>
      </w:r>
      <w:r w:rsidRPr="00416476">
        <w:rPr>
          <w:rFonts w:asciiTheme="majorHAnsi" w:hAnsiTheme="majorHAnsi" w:cstheme="majorHAnsi"/>
          <w:color w:val="000000"/>
          <w:sz w:val="22"/>
          <w:szCs w:val="22"/>
        </w:rPr>
        <w:t>, September-October 1995</w:t>
      </w:r>
    </w:p>
    <w:p w14:paraId="20799A7C" w14:textId="77777777" w:rsidR="00A71D02" w:rsidRPr="00416476" w:rsidRDefault="00A71D02" w:rsidP="00A71D02">
      <w:pPr>
        <w:tabs>
          <w:tab w:val="left" w:pos="1638"/>
          <w:tab w:val="left" w:pos="4428"/>
        </w:tabs>
        <w:spacing w:before="0"/>
        <w:rPr>
          <w:rFonts w:asciiTheme="majorHAnsi" w:hAnsiTheme="majorHAnsi" w:cstheme="majorHAnsi"/>
          <w:sz w:val="22"/>
          <w:szCs w:val="22"/>
        </w:rPr>
      </w:pPr>
      <w:r w:rsidRPr="00416476">
        <w:rPr>
          <w:rFonts w:asciiTheme="majorHAnsi" w:hAnsiTheme="majorHAnsi" w:cstheme="majorHAnsi"/>
          <w:sz w:val="22"/>
          <w:szCs w:val="22"/>
        </w:rPr>
        <w:t>Study questions:</w:t>
      </w:r>
    </w:p>
    <w:p w14:paraId="203CFAF1" w14:textId="29481A90" w:rsidR="004B7DC5" w:rsidRDefault="004B7DC5" w:rsidP="00F04976">
      <w:pPr>
        <w:pStyle w:val="ListParagraph"/>
        <w:numPr>
          <w:ilvl w:val="0"/>
          <w:numId w:val="22"/>
        </w:numPr>
        <w:tabs>
          <w:tab w:val="left" w:pos="1638"/>
          <w:tab w:val="left" w:pos="4428"/>
        </w:tabs>
        <w:spacing w:before="0" w:after="0"/>
        <w:ind w:left="634"/>
        <w:rPr>
          <w:rFonts w:asciiTheme="majorHAnsi" w:hAnsiTheme="majorHAnsi" w:cstheme="majorHAnsi"/>
          <w:sz w:val="22"/>
          <w:szCs w:val="22"/>
        </w:rPr>
      </w:pPr>
      <w:r>
        <w:rPr>
          <w:rFonts w:asciiTheme="majorHAnsi" w:hAnsiTheme="majorHAnsi" w:cstheme="majorHAnsi"/>
          <w:sz w:val="22"/>
          <w:szCs w:val="22"/>
        </w:rPr>
        <w:t>Was California’s decision to commit to reducing emissions to 1990 levels by 2020 a wise one, given the information available at the time (as described in the case)?</w:t>
      </w:r>
    </w:p>
    <w:p w14:paraId="4E2FBF1C" w14:textId="26A86830" w:rsidR="004B7DC5" w:rsidRDefault="004B7DC5" w:rsidP="00F04976">
      <w:pPr>
        <w:pStyle w:val="ListParagraph"/>
        <w:numPr>
          <w:ilvl w:val="0"/>
          <w:numId w:val="22"/>
        </w:numPr>
        <w:tabs>
          <w:tab w:val="left" w:pos="1638"/>
          <w:tab w:val="left" w:pos="4428"/>
        </w:tabs>
        <w:spacing w:before="0" w:after="0"/>
        <w:ind w:left="634"/>
        <w:rPr>
          <w:rFonts w:asciiTheme="majorHAnsi" w:hAnsiTheme="majorHAnsi" w:cstheme="majorHAnsi"/>
          <w:sz w:val="22"/>
          <w:szCs w:val="22"/>
        </w:rPr>
      </w:pPr>
      <w:r>
        <w:rPr>
          <w:rFonts w:asciiTheme="majorHAnsi" w:hAnsiTheme="majorHAnsi" w:cstheme="majorHAnsi"/>
          <w:sz w:val="22"/>
          <w:szCs w:val="22"/>
        </w:rPr>
        <w:t xml:space="preserve">Given a commitment to AB 32’s goals, what are the pros and consider of the three main policy instruments available—emissions standards, carbon taxes, </w:t>
      </w:r>
      <w:proofErr w:type="gramStart"/>
      <w:r>
        <w:rPr>
          <w:rFonts w:asciiTheme="majorHAnsi" w:hAnsiTheme="majorHAnsi" w:cstheme="majorHAnsi"/>
          <w:sz w:val="22"/>
          <w:szCs w:val="22"/>
        </w:rPr>
        <w:t>cap</w:t>
      </w:r>
      <w:proofErr w:type="gramEnd"/>
      <w:r>
        <w:rPr>
          <w:rFonts w:asciiTheme="majorHAnsi" w:hAnsiTheme="majorHAnsi" w:cstheme="majorHAnsi"/>
          <w:sz w:val="22"/>
          <w:szCs w:val="22"/>
        </w:rPr>
        <w:t xml:space="preserve"> and trade?</w:t>
      </w:r>
    </w:p>
    <w:p w14:paraId="25B1CF9B" w14:textId="317642CE" w:rsidR="001049A6" w:rsidRDefault="001049A6" w:rsidP="00F04976">
      <w:pPr>
        <w:pStyle w:val="ListParagraph"/>
        <w:numPr>
          <w:ilvl w:val="0"/>
          <w:numId w:val="22"/>
        </w:numPr>
        <w:tabs>
          <w:tab w:val="left" w:pos="1638"/>
          <w:tab w:val="left" w:pos="4428"/>
        </w:tabs>
        <w:spacing w:before="0" w:after="0"/>
        <w:ind w:left="634"/>
        <w:rPr>
          <w:rFonts w:asciiTheme="majorHAnsi" w:hAnsiTheme="majorHAnsi" w:cstheme="majorHAnsi"/>
          <w:sz w:val="22"/>
          <w:szCs w:val="22"/>
        </w:rPr>
      </w:pPr>
      <w:r w:rsidRPr="00416476">
        <w:rPr>
          <w:rFonts w:asciiTheme="majorHAnsi" w:hAnsiTheme="majorHAnsi" w:cstheme="majorHAnsi"/>
          <w:sz w:val="22"/>
          <w:szCs w:val="22"/>
        </w:rPr>
        <w:t>How should CARB respond to the EJ movement’s pressure?</w:t>
      </w:r>
    </w:p>
    <w:p w14:paraId="56457F55" w14:textId="7E76CC28" w:rsidR="00DA7606" w:rsidRDefault="00A71D02" w:rsidP="00DA7606">
      <w:pPr>
        <w:pStyle w:val="ListParagraph"/>
        <w:numPr>
          <w:ilvl w:val="0"/>
          <w:numId w:val="22"/>
        </w:numPr>
        <w:tabs>
          <w:tab w:val="left" w:pos="1638"/>
          <w:tab w:val="left" w:pos="4428"/>
        </w:tabs>
        <w:spacing w:before="0" w:after="0"/>
        <w:ind w:left="630"/>
        <w:rPr>
          <w:rFonts w:asciiTheme="majorHAnsi" w:hAnsiTheme="majorHAnsi" w:cstheme="majorHAnsi"/>
          <w:sz w:val="22"/>
          <w:szCs w:val="22"/>
        </w:rPr>
      </w:pPr>
      <w:r w:rsidRPr="00416476">
        <w:rPr>
          <w:rFonts w:asciiTheme="majorHAnsi" w:hAnsiTheme="majorHAnsi" w:cstheme="majorHAnsi"/>
          <w:sz w:val="22"/>
          <w:szCs w:val="22"/>
        </w:rPr>
        <w:t xml:space="preserve">Is AB32 enough? </w:t>
      </w:r>
      <w:r w:rsidR="00B964FB">
        <w:rPr>
          <w:rFonts w:asciiTheme="majorHAnsi" w:hAnsiTheme="majorHAnsi" w:cstheme="majorHAnsi"/>
          <w:sz w:val="22"/>
          <w:szCs w:val="22"/>
        </w:rPr>
        <w:t>What assessment do you make of the arguments presented by Mildenberger/Stokes</w:t>
      </w:r>
      <w:r w:rsidRPr="00416476">
        <w:rPr>
          <w:rFonts w:asciiTheme="majorHAnsi" w:hAnsiTheme="majorHAnsi" w:cstheme="majorHAnsi"/>
          <w:sz w:val="22"/>
          <w:szCs w:val="22"/>
        </w:rPr>
        <w:t xml:space="preserve">? </w:t>
      </w:r>
      <w:r w:rsidR="00B964FB">
        <w:rPr>
          <w:rFonts w:asciiTheme="majorHAnsi" w:hAnsiTheme="majorHAnsi" w:cstheme="majorHAnsi"/>
          <w:sz w:val="22"/>
          <w:szCs w:val="22"/>
        </w:rPr>
        <w:t>What</w:t>
      </w:r>
      <w:r w:rsidRPr="00416476">
        <w:rPr>
          <w:rFonts w:asciiTheme="majorHAnsi" w:hAnsiTheme="majorHAnsi" w:cstheme="majorHAnsi"/>
          <w:sz w:val="22"/>
          <w:szCs w:val="22"/>
        </w:rPr>
        <w:t xml:space="preserve"> is the role of business in </w:t>
      </w:r>
      <w:r w:rsidR="00B964FB">
        <w:rPr>
          <w:rFonts w:asciiTheme="majorHAnsi" w:hAnsiTheme="majorHAnsi" w:cstheme="majorHAnsi"/>
          <w:sz w:val="22"/>
          <w:szCs w:val="22"/>
        </w:rPr>
        <w:t>a program such as they propose?</w:t>
      </w:r>
    </w:p>
    <w:p w14:paraId="1397A114" w14:textId="46F87556" w:rsidR="00DA7606" w:rsidRPr="00DA7606" w:rsidRDefault="00DA7606" w:rsidP="00DA7606">
      <w:pPr>
        <w:pStyle w:val="ListParagraph"/>
        <w:numPr>
          <w:ilvl w:val="0"/>
          <w:numId w:val="22"/>
        </w:numPr>
        <w:tabs>
          <w:tab w:val="left" w:pos="1638"/>
          <w:tab w:val="left" w:pos="4428"/>
        </w:tabs>
        <w:spacing w:before="0" w:after="0"/>
        <w:ind w:left="630"/>
        <w:rPr>
          <w:rFonts w:asciiTheme="majorHAnsi" w:hAnsiTheme="majorHAnsi" w:cstheme="majorHAnsi"/>
          <w:sz w:val="22"/>
          <w:szCs w:val="22"/>
        </w:rPr>
      </w:pPr>
      <w:r w:rsidRPr="00DA7606">
        <w:rPr>
          <w:rFonts w:asciiTheme="majorHAnsi" w:hAnsiTheme="majorHAnsi" w:cstheme="majorHAnsi"/>
          <w:sz w:val="22"/>
          <w:szCs w:val="22"/>
        </w:rPr>
        <w:t>Please take either Governor Brown or Ms Whitman as your client: what would you advise them to do in these last days before the vote on Prop 23?</w:t>
      </w:r>
    </w:p>
    <w:p w14:paraId="51814576" w14:textId="77777777" w:rsidR="00F13370" w:rsidRDefault="00F13370" w:rsidP="00F13370">
      <w:pPr>
        <w:pStyle w:val="ListParagraph"/>
        <w:spacing w:before="0"/>
        <w:ind w:left="0" w:firstLine="0"/>
        <w:rPr>
          <w:rFonts w:asciiTheme="majorHAnsi" w:hAnsiTheme="majorHAnsi" w:cstheme="majorHAnsi"/>
          <w:sz w:val="22"/>
          <w:szCs w:val="22"/>
        </w:rPr>
      </w:pPr>
      <w:r w:rsidRPr="00F13370">
        <w:rPr>
          <w:rFonts w:asciiTheme="majorHAnsi" w:hAnsiTheme="majorHAnsi" w:cstheme="majorHAnsi"/>
          <w:sz w:val="22"/>
          <w:szCs w:val="22"/>
        </w:rPr>
        <w:t>Optional extra reading:</w:t>
      </w:r>
    </w:p>
    <w:p w14:paraId="47412B4E" w14:textId="500692B8" w:rsidR="00F13370" w:rsidRPr="00F13370" w:rsidRDefault="00AB5BA7" w:rsidP="00F13370">
      <w:pPr>
        <w:pStyle w:val="ListParagraph"/>
        <w:spacing w:before="0"/>
        <w:ind w:left="360" w:firstLine="0"/>
        <w:rPr>
          <w:rFonts w:asciiTheme="majorHAnsi" w:hAnsiTheme="majorHAnsi" w:cstheme="majorHAnsi"/>
          <w:sz w:val="22"/>
          <w:szCs w:val="22"/>
        </w:rPr>
      </w:pPr>
      <w:r>
        <w:rPr>
          <w:rFonts w:asciiTheme="majorHAnsi" w:hAnsiTheme="majorHAnsi" w:cstheme="majorHAnsi"/>
          <w:sz w:val="22"/>
          <w:szCs w:val="22"/>
        </w:rPr>
        <w:t xml:space="preserve">C. B. </w:t>
      </w:r>
      <w:r w:rsidR="00F13370" w:rsidRPr="00F13370">
        <w:rPr>
          <w:rFonts w:asciiTheme="majorHAnsi" w:hAnsiTheme="majorHAnsi" w:cstheme="majorHAnsi"/>
          <w:sz w:val="22"/>
          <w:szCs w:val="22"/>
        </w:rPr>
        <w:t xml:space="preserve">Drotman, </w:t>
      </w:r>
      <w:r>
        <w:rPr>
          <w:rFonts w:asciiTheme="majorHAnsi" w:hAnsiTheme="majorHAnsi" w:cstheme="majorHAnsi"/>
          <w:sz w:val="22"/>
          <w:szCs w:val="22"/>
        </w:rPr>
        <w:t xml:space="preserve">R. H. </w:t>
      </w:r>
      <w:r w:rsidR="00F13370" w:rsidRPr="00F13370">
        <w:rPr>
          <w:rFonts w:asciiTheme="majorHAnsi" w:hAnsiTheme="majorHAnsi" w:cstheme="majorHAnsi"/>
          <w:sz w:val="22"/>
          <w:szCs w:val="22"/>
        </w:rPr>
        <w:t xml:space="preserve">Huff and </w:t>
      </w:r>
      <w:r>
        <w:rPr>
          <w:rFonts w:asciiTheme="majorHAnsi" w:hAnsiTheme="majorHAnsi" w:cstheme="majorHAnsi"/>
          <w:sz w:val="22"/>
          <w:szCs w:val="22"/>
        </w:rPr>
        <w:t xml:space="preserve">C. Q. </w:t>
      </w:r>
      <w:r w:rsidR="00F13370" w:rsidRPr="00F13370">
        <w:rPr>
          <w:rFonts w:asciiTheme="majorHAnsi" w:hAnsiTheme="majorHAnsi" w:cstheme="majorHAnsi"/>
          <w:sz w:val="22"/>
          <w:szCs w:val="22"/>
        </w:rPr>
        <w:t>Lee: “A Look at CARB's AB32 GHG Programs, from Early Action to Today,” 2021</w:t>
      </w:r>
    </w:p>
    <w:p w14:paraId="2B8EAA7F" w14:textId="77777777" w:rsidR="00F006CC" w:rsidRPr="00F006CC" w:rsidRDefault="00F006CC" w:rsidP="00F006CC">
      <w:pPr>
        <w:tabs>
          <w:tab w:val="left" w:pos="1638"/>
          <w:tab w:val="left" w:pos="4428"/>
        </w:tabs>
        <w:spacing w:before="0"/>
        <w:rPr>
          <w:rFonts w:asciiTheme="majorHAnsi" w:hAnsiTheme="majorHAnsi" w:cstheme="majorHAnsi"/>
          <w:sz w:val="22"/>
          <w:szCs w:val="22"/>
        </w:rPr>
      </w:pPr>
    </w:p>
    <w:p w14:paraId="0FF27B34" w14:textId="629FDAA8" w:rsidR="00B0470C" w:rsidRPr="00416476" w:rsidRDefault="00C12566" w:rsidP="00E056A6">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Feb </w:t>
      </w:r>
      <w:r w:rsidR="00A96F60">
        <w:rPr>
          <w:rFonts w:asciiTheme="majorHAnsi" w:hAnsiTheme="majorHAnsi" w:cstheme="majorHAnsi"/>
          <w:b/>
          <w:sz w:val="22"/>
          <w:szCs w:val="22"/>
        </w:rPr>
        <w:t>2</w:t>
      </w:r>
      <w:r w:rsidR="00F10BE4" w:rsidRPr="00416476">
        <w:rPr>
          <w:rFonts w:asciiTheme="majorHAnsi" w:hAnsiTheme="majorHAnsi" w:cstheme="majorHAnsi"/>
          <w:b/>
          <w:sz w:val="22"/>
          <w:szCs w:val="22"/>
        </w:rPr>
        <w:t xml:space="preserve">: </w:t>
      </w:r>
      <w:r w:rsidR="00B0470C" w:rsidRPr="00416476">
        <w:rPr>
          <w:rFonts w:asciiTheme="majorHAnsi" w:hAnsiTheme="majorHAnsi" w:cstheme="majorHAnsi"/>
          <w:b/>
          <w:sz w:val="22"/>
          <w:szCs w:val="22"/>
        </w:rPr>
        <w:t>Social movements</w:t>
      </w:r>
      <w:r w:rsidR="00BA6844">
        <w:rPr>
          <w:rFonts w:asciiTheme="majorHAnsi" w:hAnsiTheme="majorHAnsi" w:cstheme="majorHAnsi"/>
          <w:b/>
          <w:sz w:val="22"/>
          <w:szCs w:val="22"/>
        </w:rPr>
        <w:t xml:space="preserve"> </w:t>
      </w:r>
    </w:p>
    <w:p w14:paraId="45F99729" w14:textId="32D7165F" w:rsidR="006E209E" w:rsidRPr="006E209E" w:rsidRDefault="006E209E" w:rsidP="006E209E">
      <w:pPr>
        <w:spacing w:before="0"/>
        <w:rPr>
          <w:rFonts w:asciiTheme="majorHAnsi" w:hAnsiTheme="majorHAnsi" w:cstheme="majorHAnsi"/>
          <w:b/>
          <w:sz w:val="22"/>
          <w:szCs w:val="22"/>
        </w:rPr>
      </w:pPr>
      <w:r w:rsidRPr="006E209E">
        <w:rPr>
          <w:rFonts w:asciiTheme="majorHAnsi" w:hAnsiTheme="majorHAnsi" w:cstheme="majorHAnsi"/>
          <w:sz w:val="22"/>
          <w:szCs w:val="22"/>
        </w:rPr>
        <w:t xml:space="preserve">Case: </w:t>
      </w:r>
      <w:r w:rsidR="000606F6">
        <w:rPr>
          <w:rFonts w:asciiTheme="majorHAnsi" w:hAnsiTheme="majorHAnsi" w:cstheme="majorHAnsi"/>
          <w:sz w:val="22"/>
          <w:szCs w:val="22"/>
        </w:rPr>
        <w:t>Amazon: Customers and climate change</w:t>
      </w:r>
      <w:r w:rsidR="008256EE">
        <w:rPr>
          <w:rFonts w:asciiTheme="majorHAnsi" w:hAnsiTheme="majorHAnsi" w:cstheme="majorHAnsi"/>
          <w:sz w:val="22"/>
          <w:szCs w:val="22"/>
        </w:rPr>
        <w:t xml:space="preserve"> (Ivey W20800)</w:t>
      </w:r>
    </w:p>
    <w:p w14:paraId="1328E700" w14:textId="77777777" w:rsidR="006E209E" w:rsidRPr="006E209E" w:rsidRDefault="006E209E" w:rsidP="006E209E">
      <w:pPr>
        <w:spacing w:before="0"/>
        <w:rPr>
          <w:rFonts w:asciiTheme="majorHAnsi" w:hAnsiTheme="majorHAnsi" w:cstheme="majorHAnsi"/>
          <w:sz w:val="22"/>
          <w:szCs w:val="22"/>
        </w:rPr>
      </w:pPr>
      <w:r w:rsidRPr="006E209E">
        <w:rPr>
          <w:rFonts w:asciiTheme="majorHAnsi" w:hAnsiTheme="majorHAnsi" w:cstheme="majorHAnsi"/>
          <w:sz w:val="22"/>
          <w:szCs w:val="22"/>
        </w:rPr>
        <w:t xml:space="preserve">Assigned reading: </w:t>
      </w:r>
    </w:p>
    <w:p w14:paraId="0BB9BD78" w14:textId="77777777" w:rsidR="006E209E" w:rsidRDefault="006E209E" w:rsidP="00485857">
      <w:pPr>
        <w:spacing w:before="0"/>
        <w:ind w:left="720" w:hanging="360"/>
        <w:rPr>
          <w:rFonts w:asciiTheme="majorHAnsi" w:hAnsiTheme="majorHAnsi" w:cstheme="majorHAnsi"/>
          <w:sz w:val="22"/>
          <w:szCs w:val="22"/>
        </w:rPr>
      </w:pPr>
      <w:r w:rsidRPr="006E209E">
        <w:rPr>
          <w:rFonts w:asciiTheme="majorHAnsi" w:hAnsiTheme="majorHAnsi" w:cstheme="majorHAnsi"/>
          <w:sz w:val="22"/>
          <w:szCs w:val="22"/>
        </w:rPr>
        <w:t xml:space="preserve">D. Spar, L. T. La Mure, “The power of activism: Assessing the impact of NGOs on global business,” </w:t>
      </w:r>
      <w:r w:rsidRPr="006E209E">
        <w:rPr>
          <w:rFonts w:asciiTheme="majorHAnsi" w:hAnsiTheme="majorHAnsi" w:cstheme="majorHAnsi"/>
          <w:i/>
          <w:sz w:val="22"/>
          <w:szCs w:val="22"/>
        </w:rPr>
        <w:t>California Management Review</w:t>
      </w:r>
      <w:r w:rsidRPr="006E209E">
        <w:rPr>
          <w:rFonts w:asciiTheme="majorHAnsi" w:hAnsiTheme="majorHAnsi" w:cstheme="majorHAnsi"/>
          <w:sz w:val="22"/>
          <w:szCs w:val="22"/>
        </w:rPr>
        <w:t>, Spring 2003</w:t>
      </w:r>
    </w:p>
    <w:p w14:paraId="679A8421" w14:textId="2B67DC2D" w:rsidR="006E209E" w:rsidRPr="000606F6" w:rsidRDefault="006E209E" w:rsidP="00291A2B">
      <w:pPr>
        <w:spacing w:before="0"/>
        <w:ind w:left="360"/>
        <w:rPr>
          <w:rFonts w:asciiTheme="majorHAnsi" w:hAnsiTheme="majorHAnsi" w:cstheme="majorHAnsi"/>
          <w:sz w:val="22"/>
          <w:szCs w:val="22"/>
        </w:rPr>
      </w:pPr>
      <w:r w:rsidRPr="000606F6">
        <w:rPr>
          <w:rFonts w:asciiTheme="majorHAnsi" w:hAnsiTheme="majorHAnsi" w:cstheme="majorHAnsi"/>
          <w:sz w:val="22"/>
          <w:szCs w:val="22"/>
        </w:rPr>
        <w:t xml:space="preserve">J. Hari, “The wrong kind of green,” </w:t>
      </w:r>
      <w:r w:rsidRPr="000606F6">
        <w:rPr>
          <w:rFonts w:asciiTheme="majorHAnsi" w:hAnsiTheme="majorHAnsi" w:cstheme="majorHAnsi"/>
          <w:i/>
          <w:sz w:val="22"/>
          <w:szCs w:val="22"/>
        </w:rPr>
        <w:t>The Nation</w:t>
      </w:r>
      <w:r w:rsidRPr="000606F6">
        <w:rPr>
          <w:rFonts w:asciiTheme="majorHAnsi" w:hAnsiTheme="majorHAnsi" w:cstheme="majorHAnsi"/>
          <w:sz w:val="22"/>
          <w:szCs w:val="22"/>
        </w:rPr>
        <w:t>, March 2010</w:t>
      </w:r>
    </w:p>
    <w:p w14:paraId="2DCBD02A" w14:textId="77777777" w:rsidR="006E209E" w:rsidRPr="006E209E" w:rsidRDefault="006E209E" w:rsidP="006E209E">
      <w:pPr>
        <w:spacing w:before="0"/>
        <w:rPr>
          <w:rFonts w:asciiTheme="majorHAnsi" w:hAnsiTheme="majorHAnsi" w:cstheme="majorHAnsi"/>
          <w:sz w:val="22"/>
          <w:szCs w:val="22"/>
        </w:rPr>
      </w:pPr>
      <w:r w:rsidRPr="006E209E">
        <w:rPr>
          <w:rFonts w:asciiTheme="majorHAnsi" w:hAnsiTheme="majorHAnsi" w:cstheme="majorHAnsi"/>
          <w:sz w:val="22"/>
          <w:szCs w:val="22"/>
        </w:rPr>
        <w:t>Study questions:</w:t>
      </w:r>
    </w:p>
    <w:p w14:paraId="2F4F9FC4" w14:textId="062593EF" w:rsidR="006E209E" w:rsidRDefault="00E17757" w:rsidP="00291A2B">
      <w:pPr>
        <w:numPr>
          <w:ilvl w:val="0"/>
          <w:numId w:val="27"/>
        </w:numPr>
        <w:spacing w:before="0"/>
        <w:ind w:left="720" w:hanging="360"/>
        <w:rPr>
          <w:rFonts w:asciiTheme="majorHAnsi" w:hAnsiTheme="majorHAnsi" w:cstheme="majorHAnsi"/>
          <w:sz w:val="22"/>
          <w:szCs w:val="22"/>
        </w:rPr>
      </w:pPr>
      <w:r>
        <w:rPr>
          <w:rFonts w:asciiTheme="majorHAnsi" w:hAnsiTheme="majorHAnsi" w:cstheme="majorHAnsi"/>
          <w:sz w:val="22"/>
          <w:szCs w:val="22"/>
        </w:rPr>
        <w:t>What stakeholders in Amazon’s non-market environment are affected in this case</w:t>
      </w:r>
      <w:r w:rsidR="006E209E" w:rsidRPr="006E209E">
        <w:rPr>
          <w:rFonts w:asciiTheme="majorHAnsi" w:hAnsiTheme="majorHAnsi" w:cstheme="majorHAnsi"/>
          <w:sz w:val="22"/>
          <w:szCs w:val="22"/>
        </w:rPr>
        <w:t>?</w:t>
      </w:r>
    </w:p>
    <w:p w14:paraId="6AA8FCE8" w14:textId="1DFC9384" w:rsidR="00E17757" w:rsidRDefault="00E17757" w:rsidP="00291A2B">
      <w:pPr>
        <w:numPr>
          <w:ilvl w:val="0"/>
          <w:numId w:val="27"/>
        </w:numPr>
        <w:spacing w:before="0"/>
        <w:ind w:left="720" w:hanging="360"/>
        <w:rPr>
          <w:rFonts w:asciiTheme="majorHAnsi" w:hAnsiTheme="majorHAnsi" w:cstheme="majorHAnsi"/>
          <w:sz w:val="22"/>
          <w:szCs w:val="22"/>
        </w:rPr>
      </w:pPr>
      <w:r>
        <w:rPr>
          <w:rFonts w:asciiTheme="majorHAnsi" w:hAnsiTheme="majorHAnsi" w:cstheme="majorHAnsi"/>
          <w:sz w:val="22"/>
          <w:szCs w:val="22"/>
        </w:rPr>
        <w:t>How vulnerable is Amazon to social movement pressures?</w:t>
      </w:r>
    </w:p>
    <w:p w14:paraId="7DB3F53C" w14:textId="7E8EAD95" w:rsidR="00E17757" w:rsidRDefault="00E17757" w:rsidP="00291A2B">
      <w:pPr>
        <w:numPr>
          <w:ilvl w:val="0"/>
          <w:numId w:val="27"/>
        </w:numPr>
        <w:spacing w:before="0"/>
        <w:ind w:left="720" w:hanging="360"/>
        <w:rPr>
          <w:rFonts w:asciiTheme="majorHAnsi" w:hAnsiTheme="majorHAnsi" w:cstheme="majorHAnsi"/>
          <w:sz w:val="22"/>
          <w:szCs w:val="22"/>
        </w:rPr>
      </w:pPr>
      <w:r>
        <w:rPr>
          <w:rFonts w:asciiTheme="majorHAnsi" w:hAnsiTheme="majorHAnsi" w:cstheme="majorHAnsi"/>
          <w:sz w:val="22"/>
          <w:szCs w:val="22"/>
        </w:rPr>
        <w:t>What strategies have the various political groups involved used against Amazon?</w:t>
      </w:r>
    </w:p>
    <w:p w14:paraId="42A6381F" w14:textId="50FBA5D4" w:rsidR="00E17757" w:rsidRPr="006E209E" w:rsidRDefault="00E17757" w:rsidP="00291A2B">
      <w:pPr>
        <w:numPr>
          <w:ilvl w:val="0"/>
          <w:numId w:val="27"/>
        </w:numPr>
        <w:spacing w:before="0"/>
        <w:ind w:left="720" w:hanging="360"/>
        <w:rPr>
          <w:rFonts w:asciiTheme="majorHAnsi" w:hAnsiTheme="majorHAnsi" w:cstheme="majorHAnsi"/>
          <w:sz w:val="22"/>
          <w:szCs w:val="22"/>
        </w:rPr>
      </w:pPr>
      <w:r>
        <w:rPr>
          <w:rFonts w:asciiTheme="majorHAnsi" w:hAnsiTheme="majorHAnsi" w:cstheme="majorHAnsi"/>
          <w:sz w:val="22"/>
          <w:szCs w:val="22"/>
        </w:rPr>
        <w:t xml:space="preserve">What should Amazon do now (at the end of the </w:t>
      </w:r>
      <w:r w:rsidR="000606F6">
        <w:rPr>
          <w:rFonts w:asciiTheme="majorHAnsi" w:hAnsiTheme="majorHAnsi" w:cstheme="majorHAnsi"/>
          <w:sz w:val="22"/>
          <w:szCs w:val="22"/>
        </w:rPr>
        <w:t>case)?</w:t>
      </w:r>
    </w:p>
    <w:p w14:paraId="417A4EA1" w14:textId="0C2740E5" w:rsidR="005108BB" w:rsidRPr="00416476" w:rsidRDefault="005108BB" w:rsidP="00A4516B">
      <w:pPr>
        <w:spacing w:before="0"/>
        <w:ind w:left="720" w:hanging="360"/>
        <w:rPr>
          <w:rFonts w:asciiTheme="majorHAnsi" w:hAnsiTheme="majorHAnsi" w:cstheme="majorHAnsi"/>
          <w:sz w:val="22"/>
          <w:szCs w:val="22"/>
        </w:rPr>
      </w:pPr>
    </w:p>
    <w:p w14:paraId="52DC83B6" w14:textId="4918E9B1" w:rsidR="00447ED3" w:rsidRPr="00416476" w:rsidRDefault="00447ED3" w:rsidP="00A4516B">
      <w:pPr>
        <w:spacing w:before="0"/>
        <w:ind w:left="360" w:hanging="360"/>
        <w:rPr>
          <w:rFonts w:asciiTheme="majorHAnsi" w:hAnsiTheme="majorHAnsi" w:cstheme="majorHAnsi"/>
          <w:b/>
          <w:bCs/>
          <w:i/>
          <w:iCs/>
          <w:sz w:val="22"/>
          <w:szCs w:val="22"/>
        </w:rPr>
      </w:pPr>
      <w:r w:rsidRPr="00416476">
        <w:rPr>
          <w:rFonts w:asciiTheme="majorHAnsi" w:hAnsiTheme="majorHAnsi" w:cstheme="majorHAnsi"/>
          <w:b/>
          <w:bCs/>
          <w:i/>
          <w:iCs/>
          <w:sz w:val="22"/>
          <w:szCs w:val="22"/>
        </w:rPr>
        <w:t xml:space="preserve">Feb </w:t>
      </w:r>
      <w:r w:rsidR="00F65198">
        <w:rPr>
          <w:rFonts w:asciiTheme="majorHAnsi" w:hAnsiTheme="majorHAnsi" w:cstheme="majorHAnsi"/>
          <w:b/>
          <w:bCs/>
          <w:i/>
          <w:iCs/>
          <w:sz w:val="22"/>
          <w:szCs w:val="22"/>
        </w:rPr>
        <w:t>5</w:t>
      </w:r>
      <w:r w:rsidRPr="00416476">
        <w:rPr>
          <w:rFonts w:asciiTheme="majorHAnsi" w:hAnsiTheme="majorHAnsi" w:cstheme="majorHAnsi"/>
          <w:b/>
          <w:bCs/>
          <w:i/>
          <w:iCs/>
          <w:sz w:val="22"/>
          <w:szCs w:val="22"/>
        </w:rPr>
        <w:t>: Research project proposal due</w:t>
      </w:r>
    </w:p>
    <w:p w14:paraId="0552B107" w14:textId="77777777" w:rsidR="00447ED3" w:rsidRPr="00416476" w:rsidRDefault="00447ED3" w:rsidP="00A4516B">
      <w:pPr>
        <w:spacing w:before="0"/>
        <w:ind w:left="360" w:hanging="360"/>
        <w:rPr>
          <w:rFonts w:asciiTheme="majorHAnsi" w:hAnsiTheme="majorHAnsi" w:cstheme="majorHAnsi"/>
          <w:b/>
          <w:bCs/>
          <w:sz w:val="22"/>
          <w:szCs w:val="22"/>
        </w:rPr>
      </w:pPr>
    </w:p>
    <w:p w14:paraId="16106A3A" w14:textId="5466118F" w:rsidR="00F65198" w:rsidRPr="00F65198" w:rsidRDefault="005108BB" w:rsidP="00F65198">
      <w:pPr>
        <w:spacing w:before="0"/>
        <w:ind w:left="360" w:hanging="360"/>
        <w:rPr>
          <w:rFonts w:asciiTheme="majorHAnsi" w:hAnsiTheme="majorHAnsi" w:cstheme="majorHAnsi"/>
          <w:b/>
          <w:bCs/>
          <w:sz w:val="22"/>
          <w:szCs w:val="22"/>
        </w:rPr>
      </w:pPr>
      <w:r w:rsidRPr="00416476">
        <w:rPr>
          <w:rFonts w:asciiTheme="majorHAnsi" w:hAnsiTheme="majorHAnsi" w:cstheme="majorHAnsi"/>
          <w:b/>
          <w:bCs/>
          <w:sz w:val="22"/>
          <w:szCs w:val="22"/>
        </w:rPr>
        <w:t xml:space="preserve">Feb </w:t>
      </w:r>
      <w:r w:rsidR="00A96F60">
        <w:rPr>
          <w:rFonts w:asciiTheme="majorHAnsi" w:hAnsiTheme="majorHAnsi" w:cstheme="majorHAnsi"/>
          <w:b/>
          <w:bCs/>
          <w:sz w:val="22"/>
          <w:szCs w:val="22"/>
        </w:rPr>
        <w:t>9</w:t>
      </w:r>
      <w:r w:rsidR="008F620C" w:rsidRPr="00416476">
        <w:rPr>
          <w:rFonts w:asciiTheme="majorHAnsi" w:hAnsiTheme="majorHAnsi" w:cstheme="majorHAnsi"/>
          <w:b/>
          <w:bCs/>
          <w:sz w:val="22"/>
          <w:szCs w:val="22"/>
        </w:rPr>
        <w:t>:</w:t>
      </w:r>
      <w:r w:rsidRPr="00416476">
        <w:rPr>
          <w:rFonts w:asciiTheme="majorHAnsi" w:hAnsiTheme="majorHAnsi" w:cstheme="majorHAnsi"/>
          <w:b/>
          <w:bCs/>
          <w:sz w:val="22"/>
          <w:szCs w:val="22"/>
        </w:rPr>
        <w:t xml:space="preserve"> </w:t>
      </w:r>
      <w:r w:rsidR="00CB43C4">
        <w:rPr>
          <w:rFonts w:asciiTheme="majorHAnsi" w:hAnsiTheme="majorHAnsi" w:cstheme="majorHAnsi"/>
          <w:b/>
          <w:bCs/>
          <w:sz w:val="22"/>
          <w:szCs w:val="22"/>
        </w:rPr>
        <w:t>I</w:t>
      </w:r>
      <w:r w:rsidR="00F65198" w:rsidRPr="00F65198">
        <w:rPr>
          <w:rFonts w:asciiTheme="majorHAnsi" w:hAnsiTheme="majorHAnsi" w:cstheme="majorHAnsi"/>
          <w:b/>
          <w:bCs/>
          <w:sz w:val="22"/>
          <w:szCs w:val="22"/>
        </w:rPr>
        <w:t>nvestors</w:t>
      </w:r>
    </w:p>
    <w:p w14:paraId="0EC7F34A" w14:textId="32AFCCA0" w:rsidR="00F65198" w:rsidRPr="00291A2B" w:rsidRDefault="00F65198" w:rsidP="003D4D06">
      <w:pPr>
        <w:spacing w:before="0"/>
        <w:ind w:left="360" w:hanging="360"/>
        <w:rPr>
          <w:rFonts w:asciiTheme="majorHAnsi" w:hAnsiTheme="majorHAnsi" w:cstheme="majorHAnsi"/>
          <w:sz w:val="22"/>
          <w:szCs w:val="22"/>
        </w:rPr>
      </w:pPr>
      <w:r w:rsidRPr="00291A2B">
        <w:rPr>
          <w:rFonts w:asciiTheme="majorHAnsi" w:hAnsiTheme="majorHAnsi" w:cstheme="majorHAnsi"/>
          <w:sz w:val="22"/>
          <w:szCs w:val="22"/>
        </w:rPr>
        <w:t xml:space="preserve">Case: </w:t>
      </w:r>
      <w:r w:rsidR="00230BB5">
        <w:rPr>
          <w:rFonts w:asciiTheme="majorHAnsi" w:hAnsiTheme="majorHAnsi" w:cstheme="majorHAnsi"/>
          <w:sz w:val="22"/>
          <w:szCs w:val="22"/>
        </w:rPr>
        <w:t>BlackRock</w:t>
      </w:r>
      <w:r w:rsidRPr="00291A2B">
        <w:rPr>
          <w:rFonts w:asciiTheme="majorHAnsi" w:hAnsiTheme="majorHAnsi" w:cstheme="majorHAnsi"/>
          <w:sz w:val="22"/>
          <w:szCs w:val="22"/>
        </w:rPr>
        <w:t>: Linking Purpose and Profit (HBS 9-120-042, Rev July 2020)</w:t>
      </w:r>
    </w:p>
    <w:p w14:paraId="27CD048C" w14:textId="77777777" w:rsidR="00F65198" w:rsidRPr="00291A2B" w:rsidRDefault="00F65198" w:rsidP="00F65198">
      <w:pPr>
        <w:spacing w:before="0"/>
        <w:ind w:left="360" w:hanging="360"/>
        <w:rPr>
          <w:rFonts w:asciiTheme="majorHAnsi" w:hAnsiTheme="majorHAnsi" w:cstheme="majorHAnsi"/>
          <w:sz w:val="22"/>
          <w:szCs w:val="22"/>
        </w:rPr>
      </w:pPr>
      <w:r w:rsidRPr="00291A2B">
        <w:rPr>
          <w:rFonts w:asciiTheme="majorHAnsi" w:hAnsiTheme="majorHAnsi" w:cstheme="majorHAnsi"/>
          <w:sz w:val="22"/>
          <w:szCs w:val="22"/>
        </w:rPr>
        <w:t>Assigned readings:</w:t>
      </w:r>
    </w:p>
    <w:p w14:paraId="41B52A8F" w14:textId="77777777" w:rsidR="00595532" w:rsidRPr="00291A2B" w:rsidRDefault="00595532" w:rsidP="00595532">
      <w:pPr>
        <w:spacing w:before="0"/>
        <w:ind w:left="450"/>
        <w:rPr>
          <w:rFonts w:asciiTheme="majorHAnsi" w:hAnsiTheme="majorHAnsi" w:cstheme="majorHAnsi"/>
          <w:sz w:val="22"/>
          <w:szCs w:val="22"/>
        </w:rPr>
      </w:pPr>
      <w:r w:rsidRPr="00766F14">
        <w:rPr>
          <w:rFonts w:asciiTheme="majorHAnsi" w:eastAsiaTheme="minorEastAsia" w:hAnsiTheme="majorHAnsi" w:cstheme="minorBidi"/>
          <w:color w:val="000000" w:themeColor="text1"/>
          <w:kern w:val="24"/>
          <w:sz w:val="22"/>
          <w:szCs w:val="22"/>
        </w:rPr>
        <w:t>PRI: “Macro risks: universal ownership,” 2017</w:t>
      </w:r>
    </w:p>
    <w:p w14:paraId="3D98DFE0" w14:textId="77777777" w:rsidR="00F65198" w:rsidRPr="00291A2B" w:rsidRDefault="00F65198" w:rsidP="00291A2B">
      <w:pPr>
        <w:spacing w:before="0"/>
        <w:ind w:left="450"/>
        <w:rPr>
          <w:rFonts w:asciiTheme="majorHAnsi" w:hAnsiTheme="majorHAnsi" w:cstheme="majorHAnsi"/>
          <w:sz w:val="22"/>
          <w:szCs w:val="22"/>
        </w:rPr>
      </w:pPr>
      <w:r w:rsidRPr="00291A2B">
        <w:rPr>
          <w:rFonts w:asciiTheme="majorHAnsi" w:hAnsiTheme="majorHAnsi" w:cstheme="majorHAnsi"/>
          <w:sz w:val="22"/>
          <w:szCs w:val="22"/>
        </w:rPr>
        <w:t>A. Buller: “Eco-investing?” NLR Sidecar, March 2021</w:t>
      </w:r>
    </w:p>
    <w:p w14:paraId="603DD489" w14:textId="77777777" w:rsidR="00766F14" w:rsidRDefault="00F65198" w:rsidP="00766F14">
      <w:pPr>
        <w:spacing w:before="0"/>
        <w:ind w:left="450"/>
        <w:rPr>
          <w:rFonts w:asciiTheme="majorHAnsi" w:hAnsiTheme="majorHAnsi" w:cstheme="majorHAnsi"/>
          <w:sz w:val="22"/>
          <w:szCs w:val="22"/>
        </w:rPr>
      </w:pPr>
      <w:r w:rsidRPr="00291A2B">
        <w:rPr>
          <w:rFonts w:asciiTheme="majorHAnsi" w:hAnsiTheme="majorHAnsi" w:cstheme="majorHAnsi"/>
          <w:sz w:val="22"/>
          <w:szCs w:val="22"/>
        </w:rPr>
        <w:t xml:space="preserve">A. Puzder: “Larry Fink’s </w:t>
      </w:r>
      <w:r w:rsidR="00F24D5D">
        <w:rPr>
          <w:rFonts w:asciiTheme="majorHAnsi" w:hAnsiTheme="majorHAnsi" w:cstheme="majorHAnsi"/>
          <w:sz w:val="22"/>
          <w:szCs w:val="22"/>
        </w:rPr>
        <w:t>c</w:t>
      </w:r>
      <w:r w:rsidRPr="00291A2B">
        <w:rPr>
          <w:rFonts w:asciiTheme="majorHAnsi" w:hAnsiTheme="majorHAnsi" w:cstheme="majorHAnsi"/>
          <w:sz w:val="22"/>
          <w:szCs w:val="22"/>
        </w:rPr>
        <w:t xml:space="preserve">rusade </w:t>
      </w:r>
      <w:r w:rsidR="00F24D5D">
        <w:rPr>
          <w:rFonts w:asciiTheme="majorHAnsi" w:hAnsiTheme="majorHAnsi" w:cstheme="majorHAnsi"/>
          <w:sz w:val="22"/>
          <w:szCs w:val="22"/>
        </w:rPr>
        <w:t>r</w:t>
      </w:r>
      <w:r w:rsidRPr="00291A2B">
        <w:rPr>
          <w:rFonts w:asciiTheme="majorHAnsi" w:hAnsiTheme="majorHAnsi" w:cstheme="majorHAnsi"/>
          <w:sz w:val="22"/>
          <w:szCs w:val="22"/>
        </w:rPr>
        <w:t xml:space="preserve">uns </w:t>
      </w:r>
      <w:r w:rsidR="00F24D5D">
        <w:rPr>
          <w:rFonts w:asciiTheme="majorHAnsi" w:hAnsiTheme="majorHAnsi" w:cstheme="majorHAnsi"/>
          <w:sz w:val="22"/>
          <w:szCs w:val="22"/>
        </w:rPr>
        <w:t>i</w:t>
      </w:r>
      <w:r w:rsidRPr="00291A2B">
        <w:rPr>
          <w:rFonts w:asciiTheme="majorHAnsi" w:hAnsiTheme="majorHAnsi" w:cstheme="majorHAnsi"/>
          <w:sz w:val="22"/>
          <w:szCs w:val="22"/>
        </w:rPr>
        <w:t xml:space="preserve">nto </w:t>
      </w:r>
      <w:r w:rsidR="00F24D5D">
        <w:rPr>
          <w:rFonts w:asciiTheme="majorHAnsi" w:hAnsiTheme="majorHAnsi" w:cstheme="majorHAnsi"/>
          <w:sz w:val="22"/>
          <w:szCs w:val="22"/>
        </w:rPr>
        <w:t>r</w:t>
      </w:r>
      <w:r w:rsidRPr="00291A2B">
        <w:rPr>
          <w:rFonts w:asciiTheme="majorHAnsi" w:hAnsiTheme="majorHAnsi" w:cstheme="majorHAnsi"/>
          <w:sz w:val="22"/>
          <w:szCs w:val="22"/>
        </w:rPr>
        <w:t>esistance,” Heritage Foundation, Feb 2022</w:t>
      </w:r>
    </w:p>
    <w:p w14:paraId="517CC039" w14:textId="77777777" w:rsidR="00F65198" w:rsidRPr="00291A2B" w:rsidRDefault="00F65198" w:rsidP="00F65198">
      <w:pPr>
        <w:spacing w:before="0"/>
        <w:ind w:left="360" w:hanging="360"/>
        <w:rPr>
          <w:rFonts w:asciiTheme="majorHAnsi" w:hAnsiTheme="majorHAnsi" w:cstheme="majorHAnsi"/>
          <w:sz w:val="22"/>
          <w:szCs w:val="22"/>
        </w:rPr>
      </w:pPr>
      <w:r w:rsidRPr="00291A2B">
        <w:rPr>
          <w:rFonts w:asciiTheme="majorHAnsi" w:hAnsiTheme="majorHAnsi" w:cstheme="majorHAnsi"/>
          <w:sz w:val="22"/>
          <w:szCs w:val="22"/>
        </w:rPr>
        <w:t>Optional background:</w:t>
      </w:r>
    </w:p>
    <w:p w14:paraId="39E72AD7" w14:textId="77777777" w:rsidR="00F65198" w:rsidRPr="00291A2B" w:rsidRDefault="00F65198" w:rsidP="00291A2B">
      <w:pPr>
        <w:spacing w:before="0"/>
        <w:ind w:firstLine="360"/>
        <w:rPr>
          <w:rFonts w:asciiTheme="majorHAnsi" w:hAnsiTheme="majorHAnsi" w:cstheme="majorHAnsi"/>
          <w:i/>
          <w:iCs/>
          <w:sz w:val="22"/>
          <w:szCs w:val="22"/>
        </w:rPr>
      </w:pPr>
      <w:r w:rsidRPr="00291A2B">
        <w:rPr>
          <w:rFonts w:asciiTheme="majorHAnsi" w:hAnsiTheme="majorHAnsi" w:cstheme="majorHAnsi"/>
          <w:sz w:val="22"/>
          <w:szCs w:val="22"/>
        </w:rPr>
        <w:t>HBS Note on asset management industry</w:t>
      </w:r>
    </w:p>
    <w:p w14:paraId="746355AA" w14:textId="77777777" w:rsidR="00F65198" w:rsidRPr="00291A2B" w:rsidRDefault="00F65198" w:rsidP="00F65198">
      <w:pPr>
        <w:spacing w:before="0"/>
        <w:ind w:left="360" w:hanging="360"/>
        <w:rPr>
          <w:rFonts w:asciiTheme="majorHAnsi" w:hAnsiTheme="majorHAnsi" w:cstheme="majorHAnsi"/>
          <w:sz w:val="22"/>
          <w:szCs w:val="22"/>
        </w:rPr>
      </w:pPr>
      <w:r w:rsidRPr="00291A2B">
        <w:rPr>
          <w:rFonts w:asciiTheme="majorHAnsi" w:hAnsiTheme="majorHAnsi" w:cstheme="majorHAnsi"/>
          <w:sz w:val="22"/>
          <w:szCs w:val="22"/>
        </w:rPr>
        <w:t>Study questions:</w:t>
      </w:r>
    </w:p>
    <w:p w14:paraId="012B6A58" w14:textId="3437DA11" w:rsidR="007353A6" w:rsidRDefault="007353A6" w:rsidP="007353A6">
      <w:pPr>
        <w:pStyle w:val="ListParagraph"/>
        <w:numPr>
          <w:ilvl w:val="0"/>
          <w:numId w:val="38"/>
        </w:numPr>
        <w:spacing w:before="0"/>
        <w:rPr>
          <w:rFonts w:asciiTheme="majorHAnsi" w:hAnsiTheme="majorHAnsi" w:cstheme="majorHAnsi"/>
          <w:sz w:val="22"/>
          <w:szCs w:val="22"/>
        </w:rPr>
      </w:pPr>
      <w:r w:rsidRPr="007353A6">
        <w:rPr>
          <w:rFonts w:asciiTheme="majorHAnsi" w:hAnsiTheme="majorHAnsi" w:cstheme="majorHAnsi"/>
          <w:sz w:val="22"/>
          <w:szCs w:val="22"/>
        </w:rPr>
        <w:t xml:space="preserve">Do </w:t>
      </w:r>
      <w:r w:rsidR="00230BB5">
        <w:rPr>
          <w:rFonts w:asciiTheme="majorHAnsi" w:hAnsiTheme="majorHAnsi" w:cstheme="majorHAnsi"/>
          <w:sz w:val="22"/>
          <w:szCs w:val="22"/>
        </w:rPr>
        <w:t>BlackRock</w:t>
      </w:r>
      <w:r w:rsidRPr="007353A6">
        <w:rPr>
          <w:rFonts w:asciiTheme="majorHAnsi" w:hAnsiTheme="majorHAnsi" w:cstheme="majorHAnsi"/>
          <w:sz w:val="22"/>
          <w:szCs w:val="22"/>
        </w:rPr>
        <w:t>’s stewardship efforts on corporate purpose help companies and/or the market?</w:t>
      </w:r>
    </w:p>
    <w:p w14:paraId="31DC8B21" w14:textId="16349591" w:rsidR="007353A6" w:rsidRPr="007353A6" w:rsidRDefault="007353A6" w:rsidP="007353A6">
      <w:pPr>
        <w:pStyle w:val="ListParagraph"/>
        <w:numPr>
          <w:ilvl w:val="0"/>
          <w:numId w:val="38"/>
        </w:numPr>
        <w:spacing w:before="0"/>
        <w:rPr>
          <w:rFonts w:asciiTheme="majorHAnsi" w:hAnsiTheme="majorHAnsi" w:cstheme="majorHAnsi"/>
          <w:sz w:val="22"/>
          <w:szCs w:val="22"/>
        </w:rPr>
      </w:pPr>
      <w:r w:rsidRPr="007353A6">
        <w:rPr>
          <w:rFonts w:asciiTheme="majorHAnsi" w:hAnsiTheme="majorHAnsi" w:cstheme="majorHAnsi"/>
          <w:sz w:val="22"/>
          <w:szCs w:val="22"/>
        </w:rPr>
        <w:t xml:space="preserve">What ‘teeth’ does </w:t>
      </w:r>
      <w:r w:rsidR="00230BB5">
        <w:rPr>
          <w:rFonts w:asciiTheme="majorHAnsi" w:hAnsiTheme="majorHAnsi" w:cstheme="majorHAnsi"/>
          <w:sz w:val="22"/>
          <w:szCs w:val="22"/>
        </w:rPr>
        <w:t>BlackRock</w:t>
      </w:r>
      <w:r w:rsidRPr="007353A6">
        <w:rPr>
          <w:rFonts w:asciiTheme="majorHAnsi" w:hAnsiTheme="majorHAnsi" w:cstheme="majorHAnsi"/>
          <w:sz w:val="22"/>
          <w:szCs w:val="22"/>
        </w:rPr>
        <w:t xml:space="preserve"> have in playing the role of a governance agent in shaping</w:t>
      </w:r>
      <w:r>
        <w:rPr>
          <w:rFonts w:asciiTheme="majorHAnsi" w:hAnsiTheme="majorHAnsi" w:cstheme="majorHAnsi"/>
          <w:sz w:val="22"/>
          <w:szCs w:val="22"/>
        </w:rPr>
        <w:t xml:space="preserve"> </w:t>
      </w:r>
      <w:r w:rsidRPr="007353A6">
        <w:rPr>
          <w:rFonts w:asciiTheme="majorHAnsi" w:hAnsiTheme="majorHAnsi" w:cstheme="majorHAnsi"/>
          <w:sz w:val="22"/>
          <w:szCs w:val="22"/>
        </w:rPr>
        <w:t>corporate purpose and policies?</w:t>
      </w:r>
    </w:p>
    <w:p w14:paraId="09F63854" w14:textId="7E862499" w:rsidR="007353A6" w:rsidRPr="007353A6" w:rsidRDefault="007353A6" w:rsidP="007353A6">
      <w:pPr>
        <w:pStyle w:val="ListParagraph"/>
        <w:numPr>
          <w:ilvl w:val="0"/>
          <w:numId w:val="38"/>
        </w:numPr>
        <w:spacing w:before="0"/>
        <w:rPr>
          <w:rFonts w:asciiTheme="majorHAnsi" w:hAnsiTheme="majorHAnsi" w:cstheme="majorHAnsi"/>
          <w:sz w:val="22"/>
          <w:szCs w:val="22"/>
        </w:rPr>
      </w:pPr>
      <w:r w:rsidRPr="007353A6">
        <w:rPr>
          <w:rFonts w:asciiTheme="majorHAnsi" w:hAnsiTheme="majorHAnsi" w:cstheme="majorHAnsi"/>
          <w:sz w:val="22"/>
          <w:szCs w:val="22"/>
        </w:rPr>
        <w:t xml:space="preserve">How do you think the role of </w:t>
      </w:r>
      <w:r w:rsidR="00230BB5">
        <w:rPr>
          <w:rFonts w:asciiTheme="majorHAnsi" w:hAnsiTheme="majorHAnsi" w:cstheme="majorHAnsi"/>
          <w:sz w:val="22"/>
          <w:szCs w:val="22"/>
        </w:rPr>
        <w:t>BlackRock</w:t>
      </w:r>
      <w:r w:rsidRPr="007353A6">
        <w:rPr>
          <w:rFonts w:asciiTheme="majorHAnsi" w:hAnsiTheme="majorHAnsi" w:cstheme="majorHAnsi"/>
          <w:sz w:val="22"/>
          <w:szCs w:val="22"/>
        </w:rPr>
        <w:t xml:space="preserve"> should evolve going forward? Do you agree with their</w:t>
      </w:r>
    </w:p>
    <w:p w14:paraId="0F8E9326" w14:textId="77777777" w:rsidR="007353A6" w:rsidRDefault="007353A6" w:rsidP="007353A6">
      <w:pPr>
        <w:pStyle w:val="ListParagraph"/>
        <w:spacing w:before="0"/>
        <w:ind w:firstLine="0"/>
        <w:rPr>
          <w:rFonts w:asciiTheme="majorHAnsi" w:hAnsiTheme="majorHAnsi" w:cstheme="majorHAnsi"/>
          <w:sz w:val="22"/>
          <w:szCs w:val="22"/>
        </w:rPr>
      </w:pPr>
      <w:r w:rsidRPr="007353A6">
        <w:rPr>
          <w:rFonts w:asciiTheme="majorHAnsi" w:hAnsiTheme="majorHAnsi" w:cstheme="majorHAnsi"/>
          <w:sz w:val="22"/>
          <w:szCs w:val="22"/>
        </w:rPr>
        <w:t>current strategy? Should they have more stringent engagement policies</w:t>
      </w:r>
      <w:r>
        <w:rPr>
          <w:rFonts w:asciiTheme="majorHAnsi" w:hAnsiTheme="majorHAnsi" w:cstheme="majorHAnsi"/>
          <w:sz w:val="22"/>
          <w:szCs w:val="22"/>
        </w:rPr>
        <w:t>?</w:t>
      </w:r>
    </w:p>
    <w:p w14:paraId="5C545251" w14:textId="564B4CB4" w:rsidR="007353A6" w:rsidRPr="007353A6" w:rsidRDefault="007353A6" w:rsidP="007353A6">
      <w:pPr>
        <w:pStyle w:val="ListParagraph"/>
        <w:numPr>
          <w:ilvl w:val="0"/>
          <w:numId w:val="38"/>
        </w:numPr>
        <w:spacing w:before="0"/>
        <w:rPr>
          <w:rFonts w:asciiTheme="majorHAnsi" w:hAnsiTheme="majorHAnsi" w:cstheme="majorHAnsi"/>
          <w:sz w:val="22"/>
          <w:szCs w:val="22"/>
        </w:rPr>
      </w:pPr>
      <w:r w:rsidRPr="007353A6">
        <w:rPr>
          <w:rFonts w:asciiTheme="majorHAnsi" w:hAnsiTheme="majorHAnsi" w:cstheme="majorHAnsi"/>
          <w:sz w:val="22"/>
          <w:szCs w:val="22"/>
        </w:rPr>
        <w:lastRenderedPageBreak/>
        <w:t>What would you advise Edkins and Novick to solve the Goldilocks’ dilemma? Do more or do</w:t>
      </w:r>
      <w:r>
        <w:rPr>
          <w:rFonts w:asciiTheme="majorHAnsi" w:hAnsiTheme="majorHAnsi" w:cstheme="majorHAnsi"/>
          <w:sz w:val="22"/>
          <w:szCs w:val="22"/>
        </w:rPr>
        <w:t xml:space="preserve"> </w:t>
      </w:r>
      <w:r w:rsidRPr="007353A6">
        <w:rPr>
          <w:rFonts w:asciiTheme="majorHAnsi" w:hAnsiTheme="majorHAnsi" w:cstheme="majorHAnsi"/>
          <w:sz w:val="22"/>
          <w:szCs w:val="22"/>
        </w:rPr>
        <w:t>less?</w:t>
      </w:r>
    </w:p>
    <w:p w14:paraId="147A715D" w14:textId="1E9F322B" w:rsidR="00F10BE4" w:rsidRPr="00416476" w:rsidRDefault="00F10BE4" w:rsidP="007353A6">
      <w:pPr>
        <w:pStyle w:val="ListParagraph"/>
        <w:spacing w:before="0" w:after="0"/>
        <w:ind w:left="0" w:firstLine="0"/>
        <w:contextualSpacing w:val="0"/>
        <w:rPr>
          <w:rFonts w:asciiTheme="majorHAnsi" w:hAnsiTheme="majorHAnsi" w:cstheme="majorHAnsi"/>
          <w:sz w:val="22"/>
          <w:szCs w:val="22"/>
        </w:rPr>
      </w:pPr>
      <w:r w:rsidRPr="00416476">
        <w:rPr>
          <w:rFonts w:asciiTheme="majorHAnsi" w:hAnsiTheme="majorHAnsi" w:cstheme="majorHAnsi"/>
          <w:sz w:val="22"/>
          <w:szCs w:val="22"/>
        </w:rPr>
        <w:t>___________________________________________________________________________</w:t>
      </w:r>
    </w:p>
    <w:p w14:paraId="20B1FEC4" w14:textId="77777777" w:rsidR="002B0529" w:rsidRPr="00416476" w:rsidRDefault="002B0529" w:rsidP="00A4516B">
      <w:pPr>
        <w:spacing w:before="0"/>
        <w:rPr>
          <w:rFonts w:asciiTheme="majorHAnsi" w:hAnsiTheme="majorHAnsi" w:cstheme="majorHAnsi"/>
          <w:b/>
          <w:sz w:val="22"/>
          <w:szCs w:val="22"/>
        </w:rPr>
      </w:pPr>
    </w:p>
    <w:p w14:paraId="385BC085" w14:textId="7FF9795E" w:rsidR="00F10BE4" w:rsidRPr="00416476" w:rsidRDefault="002E5E7D" w:rsidP="00A4516B">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PART 3: </w:t>
      </w:r>
      <w:r w:rsidR="00F10BE4" w:rsidRPr="00416476">
        <w:rPr>
          <w:rFonts w:asciiTheme="majorHAnsi" w:hAnsiTheme="majorHAnsi" w:cstheme="majorHAnsi"/>
          <w:b/>
          <w:sz w:val="22"/>
          <w:szCs w:val="22"/>
        </w:rPr>
        <w:t>BUSINESS RESPONSES</w:t>
      </w:r>
    </w:p>
    <w:p w14:paraId="4FF44AC7" w14:textId="77777777" w:rsidR="002B0529" w:rsidRPr="00416476" w:rsidRDefault="002B0529" w:rsidP="00A4516B">
      <w:pPr>
        <w:spacing w:before="0"/>
        <w:rPr>
          <w:rFonts w:asciiTheme="majorHAnsi" w:hAnsiTheme="majorHAnsi" w:cstheme="majorHAnsi"/>
          <w:b/>
          <w:sz w:val="22"/>
          <w:szCs w:val="22"/>
        </w:rPr>
      </w:pPr>
    </w:p>
    <w:p w14:paraId="4B41E1E9" w14:textId="77777777" w:rsidR="00BE0DA4" w:rsidRDefault="00B0470C" w:rsidP="00BE0DA4">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Feb </w:t>
      </w:r>
      <w:r w:rsidR="00383FBB" w:rsidRPr="00416476">
        <w:rPr>
          <w:rFonts w:asciiTheme="majorHAnsi" w:hAnsiTheme="majorHAnsi" w:cstheme="majorHAnsi"/>
          <w:b/>
          <w:sz w:val="22"/>
          <w:szCs w:val="22"/>
        </w:rPr>
        <w:t>1</w:t>
      </w:r>
      <w:r w:rsidR="00A96F60">
        <w:rPr>
          <w:rFonts w:asciiTheme="majorHAnsi" w:hAnsiTheme="majorHAnsi" w:cstheme="majorHAnsi"/>
          <w:b/>
          <w:sz w:val="22"/>
          <w:szCs w:val="22"/>
        </w:rPr>
        <w:t>6</w:t>
      </w:r>
      <w:r w:rsidRPr="00416476">
        <w:rPr>
          <w:rFonts w:asciiTheme="majorHAnsi" w:hAnsiTheme="majorHAnsi" w:cstheme="majorHAnsi"/>
          <w:b/>
          <w:sz w:val="22"/>
          <w:szCs w:val="22"/>
        </w:rPr>
        <w:t xml:space="preserve">: </w:t>
      </w:r>
      <w:r w:rsidR="00BE0DA4">
        <w:rPr>
          <w:rFonts w:asciiTheme="majorHAnsi" w:hAnsiTheme="majorHAnsi" w:cstheme="majorHAnsi"/>
          <w:b/>
          <w:sz w:val="22"/>
          <w:szCs w:val="22"/>
        </w:rPr>
        <w:t>Strategy</w:t>
      </w:r>
    </w:p>
    <w:p w14:paraId="31EFAECA" w14:textId="0BB7369E" w:rsidR="004936CA" w:rsidRDefault="00BE0DA4" w:rsidP="00BE0DA4">
      <w:pPr>
        <w:spacing w:before="0"/>
        <w:rPr>
          <w:rFonts w:asciiTheme="majorHAnsi" w:hAnsiTheme="majorHAnsi" w:cstheme="majorHAnsi"/>
          <w:bCs/>
          <w:sz w:val="22"/>
          <w:szCs w:val="22"/>
        </w:rPr>
      </w:pPr>
      <w:r w:rsidRPr="00BE0DA4">
        <w:rPr>
          <w:rFonts w:asciiTheme="majorHAnsi" w:hAnsiTheme="majorHAnsi" w:cstheme="majorHAnsi"/>
          <w:bCs/>
          <w:sz w:val="22"/>
          <w:szCs w:val="22"/>
        </w:rPr>
        <w:t xml:space="preserve">Case: </w:t>
      </w:r>
      <w:r w:rsidR="004936CA" w:rsidRPr="004936CA">
        <w:rPr>
          <w:rFonts w:asciiTheme="majorHAnsi" w:hAnsiTheme="majorHAnsi" w:cstheme="majorHAnsi"/>
          <w:bCs/>
          <w:sz w:val="22"/>
          <w:szCs w:val="22"/>
        </w:rPr>
        <w:t>InterfaceRAISE (in 2010): Raising the Bar in Sustainability Consulting</w:t>
      </w:r>
      <w:r w:rsidR="004936CA">
        <w:rPr>
          <w:rFonts w:asciiTheme="majorHAnsi" w:hAnsiTheme="majorHAnsi" w:cstheme="majorHAnsi"/>
          <w:bCs/>
          <w:sz w:val="22"/>
          <w:szCs w:val="22"/>
        </w:rPr>
        <w:t xml:space="preserve"> (MH005T)</w:t>
      </w:r>
    </w:p>
    <w:p w14:paraId="13AA5770" w14:textId="5C12C927" w:rsidR="00BB620B" w:rsidRPr="00BE0DA4" w:rsidRDefault="00BE0DA4" w:rsidP="00475116">
      <w:pPr>
        <w:spacing w:before="0"/>
        <w:rPr>
          <w:rFonts w:asciiTheme="majorHAnsi" w:hAnsiTheme="majorHAnsi" w:cstheme="majorHAnsi"/>
          <w:bCs/>
          <w:sz w:val="22"/>
          <w:szCs w:val="22"/>
        </w:rPr>
      </w:pPr>
      <w:r w:rsidRPr="00BE0DA4">
        <w:rPr>
          <w:rFonts w:asciiTheme="majorHAnsi" w:hAnsiTheme="majorHAnsi" w:cstheme="majorHAnsi"/>
          <w:bCs/>
          <w:sz w:val="22"/>
          <w:szCs w:val="22"/>
        </w:rPr>
        <w:t>Assigned reading:</w:t>
      </w:r>
    </w:p>
    <w:p w14:paraId="7303F953" w14:textId="2AB9E4B7" w:rsidR="00BE0DA4" w:rsidRDefault="00BB620B" w:rsidP="00BE0DA4">
      <w:pPr>
        <w:spacing w:before="0"/>
        <w:ind w:left="810" w:hanging="360"/>
        <w:rPr>
          <w:rFonts w:asciiTheme="majorHAnsi" w:hAnsiTheme="majorHAnsi" w:cstheme="majorHAnsi"/>
          <w:sz w:val="22"/>
          <w:szCs w:val="22"/>
        </w:rPr>
      </w:pPr>
      <w:r>
        <w:rPr>
          <w:rFonts w:asciiTheme="majorHAnsi" w:hAnsiTheme="majorHAnsi" w:cstheme="majorHAnsi"/>
          <w:sz w:val="22"/>
          <w:szCs w:val="22"/>
        </w:rPr>
        <w:t>“</w:t>
      </w:r>
      <w:r w:rsidR="00BE0DA4" w:rsidRPr="00BE0DA4">
        <w:rPr>
          <w:rFonts w:asciiTheme="majorHAnsi" w:hAnsiTheme="majorHAnsi" w:cstheme="majorHAnsi"/>
          <w:sz w:val="22"/>
          <w:szCs w:val="22"/>
        </w:rPr>
        <w:t>Strategy and Positioning in Professional Service Firms</w:t>
      </w:r>
      <w:r>
        <w:rPr>
          <w:rFonts w:asciiTheme="majorHAnsi" w:hAnsiTheme="majorHAnsi" w:cstheme="majorHAnsi"/>
          <w:sz w:val="22"/>
          <w:szCs w:val="22"/>
        </w:rPr>
        <w:t>”</w:t>
      </w:r>
      <w:r w:rsidR="00BE0DA4" w:rsidRPr="00BE0DA4">
        <w:rPr>
          <w:rFonts w:asciiTheme="majorHAnsi" w:hAnsiTheme="majorHAnsi" w:cstheme="majorHAnsi"/>
          <w:sz w:val="22"/>
          <w:szCs w:val="22"/>
        </w:rPr>
        <w:t xml:space="preserve"> (HBS </w:t>
      </w:r>
      <w:r w:rsidR="00BE0DA4" w:rsidRPr="00BE0DA4">
        <w:rPr>
          <w:rFonts w:asciiTheme="majorHAnsi" w:hAnsiTheme="majorHAnsi" w:cstheme="majorHAnsi"/>
          <w:bCs/>
          <w:sz w:val="22"/>
          <w:szCs w:val="22"/>
        </w:rPr>
        <w:t>9-904-060)</w:t>
      </w:r>
    </w:p>
    <w:p w14:paraId="389F8DE1" w14:textId="21938EE3" w:rsidR="00475116" w:rsidRDefault="00475116" w:rsidP="00475116">
      <w:pPr>
        <w:spacing w:before="0"/>
        <w:ind w:left="810" w:hanging="360"/>
        <w:rPr>
          <w:rFonts w:asciiTheme="majorHAnsi" w:hAnsiTheme="majorHAnsi" w:cstheme="majorHAnsi"/>
          <w:bCs/>
          <w:sz w:val="22"/>
          <w:szCs w:val="22"/>
        </w:rPr>
      </w:pPr>
      <w:r w:rsidRPr="00BE0DA4">
        <w:rPr>
          <w:rFonts w:asciiTheme="majorHAnsi" w:hAnsiTheme="majorHAnsi" w:cstheme="majorHAnsi"/>
          <w:bCs/>
          <w:sz w:val="22"/>
          <w:szCs w:val="22"/>
        </w:rPr>
        <w:t>W. Mitchell: “Strategic analysis primer” 2014</w:t>
      </w:r>
    </w:p>
    <w:p w14:paraId="55371391" w14:textId="5FF1F369" w:rsidR="00BE0DA4" w:rsidRPr="00BE0DA4" w:rsidRDefault="00BE0DA4" w:rsidP="00BE0DA4">
      <w:pPr>
        <w:spacing w:before="0"/>
        <w:rPr>
          <w:rFonts w:asciiTheme="majorHAnsi" w:hAnsiTheme="majorHAnsi" w:cstheme="majorHAnsi"/>
          <w:bCs/>
          <w:sz w:val="22"/>
          <w:szCs w:val="22"/>
        </w:rPr>
      </w:pPr>
      <w:r w:rsidRPr="00BE0DA4">
        <w:rPr>
          <w:rFonts w:asciiTheme="majorHAnsi" w:hAnsiTheme="majorHAnsi" w:cstheme="majorHAnsi"/>
          <w:bCs/>
          <w:sz w:val="22"/>
          <w:szCs w:val="22"/>
        </w:rPr>
        <w:t>Study questions:</w:t>
      </w:r>
    </w:p>
    <w:p w14:paraId="3F7221FD" w14:textId="77777777"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is sustainability consulting? How is it distinct from management consulting? </w:t>
      </w:r>
    </w:p>
    <w:p w14:paraId="247C3FF6" w14:textId="77777777"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Is sustainability consulting an attractive industry (using Porter’s five forces)? </w:t>
      </w:r>
    </w:p>
    <w:p w14:paraId="0D9C02BD" w14:textId="77777777"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is InterfaceRAISE’s position in the sustainability consulting industry? </w:t>
      </w:r>
    </w:p>
    <w:p w14:paraId="63C44D49" w14:textId="5241FEB3"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Apply a VRI</w:t>
      </w:r>
      <w:r w:rsidR="00FF5223">
        <w:rPr>
          <w:rFonts w:asciiTheme="majorHAnsi" w:hAnsiTheme="majorHAnsi" w:cstheme="majorHAnsi"/>
          <w:bCs/>
          <w:sz w:val="22"/>
          <w:szCs w:val="22"/>
        </w:rPr>
        <w:t>N</w:t>
      </w:r>
      <w:r w:rsidRPr="00A34105">
        <w:rPr>
          <w:rFonts w:asciiTheme="majorHAnsi" w:hAnsiTheme="majorHAnsi" w:cstheme="majorHAnsi"/>
          <w:bCs/>
          <w:sz w:val="22"/>
          <w:szCs w:val="22"/>
        </w:rPr>
        <w:t xml:space="preserve"> analysis. What are InterfaceRAISE’s resources, competencies, and capabilities? Can they be a source of competitive advantage? Why or why not? </w:t>
      </w:r>
    </w:p>
    <w:p w14:paraId="11FF84AE" w14:textId="77777777"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Is InterfaceRAISE positioned to compete successfully in the sustainability consulting industry (SWOT analysis)? Why or why not? </w:t>
      </w:r>
    </w:p>
    <w:p w14:paraId="5517DA72" w14:textId="77777777"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strategy should Jim Hartzfeld propose to grow InterfaceRAISE to $5 million in five years? </w:t>
      </w:r>
    </w:p>
    <w:p w14:paraId="38958D13" w14:textId="77777777" w:rsidR="00A34105"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corporate strategy is best for Interface Inc.? Does it make more sense to remain vertically integrated, or should InterfaceRAISE become a standalone company? </w:t>
      </w:r>
    </w:p>
    <w:p w14:paraId="3E4F5B70" w14:textId="30E33371" w:rsidR="00B3266F" w:rsidRPr="00A34105" w:rsidRDefault="00A34105" w:rsidP="00A34105">
      <w:pPr>
        <w:pStyle w:val="ListParagraph"/>
        <w:numPr>
          <w:ilvl w:val="0"/>
          <w:numId w:val="35"/>
        </w:numPr>
        <w:spacing w:before="0"/>
        <w:rPr>
          <w:rFonts w:asciiTheme="majorHAnsi" w:hAnsiTheme="majorHAnsi" w:cstheme="majorHAnsi"/>
          <w:sz w:val="22"/>
          <w:szCs w:val="22"/>
        </w:rPr>
      </w:pPr>
      <w:r w:rsidRPr="00A34105">
        <w:rPr>
          <w:rFonts w:asciiTheme="majorHAnsi" w:hAnsiTheme="majorHAnsi" w:cstheme="majorHAnsi"/>
          <w:bCs/>
          <w:sz w:val="22"/>
          <w:szCs w:val="22"/>
        </w:rPr>
        <w:t>Which competitors does Mr. Hartzfeld need to monitor most closely as he implements</w:t>
      </w:r>
      <w:r>
        <w:rPr>
          <w:rFonts w:asciiTheme="majorHAnsi" w:hAnsiTheme="majorHAnsi" w:cstheme="majorHAnsi"/>
          <w:bCs/>
          <w:sz w:val="22"/>
          <w:szCs w:val="22"/>
        </w:rPr>
        <w:t xml:space="preserve"> his chosen strategy?</w:t>
      </w:r>
    </w:p>
    <w:p w14:paraId="1739403C" w14:textId="77777777" w:rsidR="00A34105" w:rsidRPr="00A34105" w:rsidRDefault="00A34105" w:rsidP="00D40A09">
      <w:pPr>
        <w:pStyle w:val="ListParagraph"/>
        <w:spacing w:before="0"/>
        <w:ind w:firstLine="0"/>
        <w:rPr>
          <w:rFonts w:asciiTheme="majorHAnsi" w:hAnsiTheme="majorHAnsi" w:cstheme="majorHAnsi"/>
          <w:sz w:val="22"/>
          <w:szCs w:val="22"/>
        </w:rPr>
      </w:pPr>
    </w:p>
    <w:p w14:paraId="13CC2EA3" w14:textId="739405C2" w:rsidR="00305E6D" w:rsidRPr="00416476" w:rsidRDefault="00B0470C" w:rsidP="00A4516B">
      <w:pPr>
        <w:spacing w:before="0"/>
        <w:rPr>
          <w:rFonts w:asciiTheme="majorHAnsi" w:hAnsiTheme="majorHAnsi" w:cstheme="majorHAnsi"/>
          <w:sz w:val="22"/>
          <w:szCs w:val="22"/>
        </w:rPr>
      </w:pPr>
      <w:r w:rsidRPr="00416476">
        <w:rPr>
          <w:rFonts w:asciiTheme="majorHAnsi" w:hAnsiTheme="majorHAnsi" w:cstheme="majorHAnsi"/>
          <w:b/>
          <w:sz w:val="22"/>
          <w:szCs w:val="22"/>
        </w:rPr>
        <w:t xml:space="preserve">Feb </w:t>
      </w:r>
      <w:r w:rsidR="006E3520" w:rsidRPr="00416476">
        <w:rPr>
          <w:rFonts w:asciiTheme="majorHAnsi" w:hAnsiTheme="majorHAnsi" w:cstheme="majorHAnsi"/>
          <w:b/>
          <w:sz w:val="22"/>
          <w:szCs w:val="22"/>
        </w:rPr>
        <w:t>2</w:t>
      </w:r>
      <w:r w:rsidR="00A96F60">
        <w:rPr>
          <w:rFonts w:asciiTheme="majorHAnsi" w:hAnsiTheme="majorHAnsi" w:cstheme="majorHAnsi"/>
          <w:b/>
          <w:sz w:val="22"/>
          <w:szCs w:val="22"/>
        </w:rPr>
        <w:t>3</w:t>
      </w:r>
      <w:r w:rsidRPr="00416476">
        <w:rPr>
          <w:rFonts w:asciiTheme="majorHAnsi" w:hAnsiTheme="majorHAnsi" w:cstheme="majorHAnsi"/>
          <w:b/>
          <w:sz w:val="22"/>
          <w:szCs w:val="22"/>
        </w:rPr>
        <w:t xml:space="preserve">: </w:t>
      </w:r>
      <w:r w:rsidR="00252B57">
        <w:rPr>
          <w:rFonts w:asciiTheme="majorHAnsi" w:hAnsiTheme="majorHAnsi" w:cstheme="majorHAnsi"/>
          <w:b/>
          <w:sz w:val="22"/>
          <w:szCs w:val="22"/>
        </w:rPr>
        <w:t>Products</w:t>
      </w:r>
    </w:p>
    <w:p w14:paraId="1B25D904" w14:textId="7493E98D" w:rsidR="00305E6D" w:rsidRPr="00416476" w:rsidRDefault="00305E6D" w:rsidP="00A4516B">
      <w:pPr>
        <w:spacing w:before="0"/>
        <w:ind w:left="720" w:hanging="720"/>
        <w:rPr>
          <w:rFonts w:asciiTheme="majorHAnsi" w:hAnsiTheme="majorHAnsi" w:cstheme="majorHAnsi"/>
          <w:sz w:val="22"/>
          <w:szCs w:val="22"/>
        </w:rPr>
      </w:pPr>
      <w:r w:rsidRPr="00416476">
        <w:rPr>
          <w:rFonts w:asciiTheme="majorHAnsi" w:hAnsiTheme="majorHAnsi" w:cstheme="majorHAnsi"/>
          <w:sz w:val="22"/>
          <w:szCs w:val="22"/>
        </w:rPr>
        <w:t>Case: Cradle-to-Cradle Design at Herman Miller: Moving Toward Environmental Sustainability (HBS 607-003, rev’d Dec 2009)</w:t>
      </w:r>
    </w:p>
    <w:p w14:paraId="6058EBFA" w14:textId="77777777" w:rsidR="0001003C" w:rsidRPr="00416476" w:rsidRDefault="0001003C" w:rsidP="00A4516B">
      <w:pPr>
        <w:spacing w:before="0"/>
        <w:rPr>
          <w:rFonts w:asciiTheme="majorHAnsi" w:hAnsiTheme="majorHAnsi" w:cstheme="majorHAnsi"/>
          <w:sz w:val="22"/>
          <w:szCs w:val="22"/>
        </w:rPr>
      </w:pPr>
      <w:r w:rsidRPr="00416476">
        <w:rPr>
          <w:rFonts w:asciiTheme="majorHAnsi" w:hAnsiTheme="majorHAnsi" w:cstheme="majorHAnsi"/>
          <w:sz w:val="22"/>
          <w:szCs w:val="22"/>
        </w:rPr>
        <w:t>Assigned reading:</w:t>
      </w:r>
    </w:p>
    <w:p w14:paraId="7A20DCA3" w14:textId="77777777" w:rsidR="00475116" w:rsidRDefault="00475116" w:rsidP="00475116">
      <w:pPr>
        <w:spacing w:before="0"/>
        <w:ind w:left="810" w:hanging="360"/>
        <w:rPr>
          <w:rFonts w:asciiTheme="majorHAnsi" w:hAnsiTheme="majorHAnsi" w:cstheme="majorHAnsi"/>
          <w:sz w:val="22"/>
          <w:szCs w:val="22"/>
        </w:rPr>
      </w:pPr>
      <w:r w:rsidRPr="00416476">
        <w:rPr>
          <w:rFonts w:asciiTheme="majorHAnsi" w:hAnsiTheme="majorHAnsi" w:cstheme="majorHAnsi"/>
          <w:sz w:val="22"/>
          <w:szCs w:val="22"/>
        </w:rPr>
        <w:t xml:space="preserve">F. Reinhardt: “Environmental product differentiation: Implications for corporate strategy,” </w:t>
      </w:r>
      <w:r w:rsidRPr="00416476">
        <w:rPr>
          <w:rFonts w:asciiTheme="majorHAnsi" w:hAnsiTheme="majorHAnsi" w:cstheme="majorHAnsi"/>
          <w:i/>
          <w:iCs/>
          <w:sz w:val="22"/>
          <w:szCs w:val="22"/>
        </w:rPr>
        <w:t>California Management Review</w:t>
      </w:r>
      <w:r w:rsidRPr="00416476">
        <w:rPr>
          <w:rFonts w:asciiTheme="majorHAnsi" w:hAnsiTheme="majorHAnsi" w:cstheme="majorHAnsi"/>
          <w:sz w:val="22"/>
          <w:szCs w:val="22"/>
        </w:rPr>
        <w:t>, 40(4) 1998: 43-73</w:t>
      </w:r>
    </w:p>
    <w:p w14:paraId="2C07D115" w14:textId="7321812E" w:rsidR="00AE0813" w:rsidRDefault="00AE0813" w:rsidP="00A4516B">
      <w:pPr>
        <w:widowControl w:val="0"/>
        <w:autoSpaceDE w:val="0"/>
        <w:autoSpaceDN w:val="0"/>
        <w:adjustRightInd w:val="0"/>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Sustainability and innovation: frameworks, concepts, and tools for product and strategy redesign (Darden UVA-ENT-0138)</w:t>
      </w:r>
    </w:p>
    <w:p w14:paraId="160331F7" w14:textId="77777777" w:rsidR="00305E6D" w:rsidRPr="00416476" w:rsidRDefault="00305E6D" w:rsidP="00A4516B">
      <w:pPr>
        <w:spacing w:before="0"/>
        <w:rPr>
          <w:rFonts w:asciiTheme="majorHAnsi" w:hAnsiTheme="majorHAnsi" w:cstheme="majorHAnsi"/>
          <w:sz w:val="22"/>
          <w:szCs w:val="22"/>
        </w:rPr>
      </w:pPr>
      <w:r w:rsidRPr="00416476">
        <w:rPr>
          <w:rFonts w:asciiTheme="majorHAnsi" w:hAnsiTheme="majorHAnsi" w:cstheme="majorHAnsi"/>
          <w:sz w:val="22"/>
          <w:szCs w:val="22"/>
        </w:rPr>
        <w:t>Study questions:</w:t>
      </w:r>
    </w:p>
    <w:p w14:paraId="13A09D76" w14:textId="77777777" w:rsidR="00305E6D" w:rsidRPr="00416476" w:rsidRDefault="00305E6D" w:rsidP="005800B9">
      <w:pPr>
        <w:numPr>
          <w:ilvl w:val="0"/>
          <w:numId w:val="4"/>
        </w:num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 xml:space="preserve">Should Herman Miller use PVC or TPU in the Mirra Chair arm pad? </w:t>
      </w:r>
    </w:p>
    <w:p w14:paraId="13C56B59" w14:textId="77777777" w:rsidR="00305E6D" w:rsidRPr="00416476" w:rsidRDefault="00305E6D" w:rsidP="005800B9">
      <w:pPr>
        <w:numPr>
          <w:ilvl w:val="0"/>
          <w:numId w:val="4"/>
        </w:num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 xml:space="preserve">What is your assessment of how Herman Miller implemented the C2C protocol? </w:t>
      </w:r>
    </w:p>
    <w:p w14:paraId="210C5711" w14:textId="77777777" w:rsidR="00770F80" w:rsidRPr="00416476" w:rsidRDefault="00305E6D" w:rsidP="005800B9">
      <w:pPr>
        <w:numPr>
          <w:ilvl w:val="0"/>
          <w:numId w:val="4"/>
        </w:num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Why did Herman Miller undertake this str</w:t>
      </w:r>
      <w:r w:rsidR="00770F80" w:rsidRPr="00416476">
        <w:rPr>
          <w:rFonts w:asciiTheme="majorHAnsi" w:hAnsiTheme="majorHAnsi" w:cstheme="majorHAnsi"/>
          <w:sz w:val="22"/>
          <w:szCs w:val="22"/>
        </w:rPr>
        <w:t>ategic environmental initiative?</w:t>
      </w:r>
    </w:p>
    <w:p w14:paraId="1F4D5A30" w14:textId="110C521F" w:rsidR="00AE0289" w:rsidRPr="00416476" w:rsidRDefault="00767AB0" w:rsidP="00A4516B">
      <w:pPr>
        <w:spacing w:before="0"/>
        <w:ind w:left="360"/>
        <w:rPr>
          <w:rFonts w:asciiTheme="majorHAnsi" w:hAnsiTheme="majorHAnsi" w:cstheme="majorHAnsi"/>
          <w:sz w:val="22"/>
          <w:szCs w:val="22"/>
        </w:rPr>
      </w:pPr>
      <w:r w:rsidRPr="00416476">
        <w:rPr>
          <w:rFonts w:asciiTheme="majorHAnsi" w:hAnsiTheme="majorHAnsi" w:cstheme="majorHAnsi"/>
          <w:sz w:val="22"/>
          <w:szCs w:val="22"/>
        </w:rPr>
        <w:t xml:space="preserve">Notes: </w:t>
      </w:r>
      <w:r w:rsidR="00AE0289" w:rsidRPr="00416476">
        <w:rPr>
          <w:rFonts w:asciiTheme="majorHAnsi" w:hAnsiTheme="majorHAnsi" w:cstheme="majorHAnsi"/>
          <w:sz w:val="22"/>
          <w:szCs w:val="22"/>
        </w:rPr>
        <w:t xml:space="preserve">Notes: (a) Cost of arm-pad is about 10% of total cost of a chair, but total cost is not easy to estimate: you can assume it is about $350. (b) Neo-con is a big deal: it is where new products are released, and if you miss that ‘launch’ window, it is a serious disruption to projected sales. (c) What is TPU? See: </w:t>
      </w:r>
      <w:hyperlink r:id="rId32" w:history="1">
        <w:r w:rsidR="00A35A35" w:rsidRPr="00416476">
          <w:rPr>
            <w:rStyle w:val="Hyperlink"/>
            <w:rFonts w:asciiTheme="majorHAnsi" w:hAnsiTheme="majorHAnsi" w:cstheme="majorHAnsi"/>
            <w:sz w:val="22"/>
            <w:szCs w:val="22"/>
          </w:rPr>
          <w:t>https://en.wikipedia.org/wiki/Thermoplastic_polyurethane</w:t>
        </w:r>
      </w:hyperlink>
    </w:p>
    <w:p w14:paraId="2BD00143" w14:textId="0983C10B" w:rsidR="002B0529" w:rsidRPr="0043579E" w:rsidRDefault="0043579E" w:rsidP="00A4516B">
      <w:pPr>
        <w:spacing w:before="0"/>
        <w:rPr>
          <w:rFonts w:asciiTheme="majorHAnsi" w:hAnsiTheme="majorHAnsi" w:cstheme="majorHAnsi"/>
          <w:bCs/>
          <w:sz w:val="22"/>
          <w:szCs w:val="22"/>
        </w:rPr>
      </w:pPr>
      <w:r w:rsidRPr="0043579E">
        <w:rPr>
          <w:rFonts w:asciiTheme="majorHAnsi" w:hAnsiTheme="majorHAnsi" w:cstheme="majorHAnsi"/>
          <w:bCs/>
          <w:sz w:val="22"/>
          <w:szCs w:val="22"/>
        </w:rPr>
        <w:t>Optional:</w:t>
      </w:r>
    </w:p>
    <w:p w14:paraId="40C4E5E8" w14:textId="240CFADA" w:rsidR="00447ED3" w:rsidRPr="004060DC" w:rsidRDefault="0043579E" w:rsidP="004060DC">
      <w:pPr>
        <w:spacing w:before="0"/>
        <w:ind w:firstLine="360"/>
        <w:rPr>
          <w:rFonts w:asciiTheme="majorHAnsi" w:hAnsiTheme="majorHAnsi" w:cstheme="majorHAnsi"/>
          <w:bCs/>
          <w:sz w:val="22"/>
          <w:szCs w:val="22"/>
        </w:rPr>
      </w:pPr>
      <w:r w:rsidRPr="0043579E">
        <w:rPr>
          <w:rFonts w:asciiTheme="majorHAnsi" w:hAnsiTheme="majorHAnsi" w:cstheme="majorHAnsi"/>
          <w:bCs/>
          <w:sz w:val="22"/>
          <w:szCs w:val="22"/>
        </w:rPr>
        <w:t xml:space="preserve">W. McDonough </w:t>
      </w:r>
      <w:hyperlink r:id="rId33" w:history="1">
        <w:r w:rsidRPr="0043579E">
          <w:rPr>
            <w:rStyle w:val="Hyperlink"/>
            <w:rFonts w:asciiTheme="majorHAnsi" w:hAnsiTheme="majorHAnsi" w:cstheme="majorHAnsi"/>
            <w:bCs/>
            <w:sz w:val="22"/>
            <w:szCs w:val="22"/>
          </w:rPr>
          <w:t>“Cradle to cradle</w:t>
        </w:r>
      </w:hyperlink>
      <w:r w:rsidRPr="0043579E">
        <w:rPr>
          <w:rFonts w:asciiTheme="majorHAnsi" w:hAnsiTheme="majorHAnsi" w:cstheme="majorHAnsi"/>
          <w:bCs/>
          <w:sz w:val="22"/>
          <w:szCs w:val="22"/>
        </w:rPr>
        <w:t>” TED talk</w:t>
      </w:r>
      <w:r>
        <w:rPr>
          <w:rFonts w:asciiTheme="majorHAnsi" w:hAnsiTheme="majorHAnsi" w:cstheme="majorHAnsi"/>
          <w:bCs/>
          <w:sz w:val="22"/>
          <w:szCs w:val="22"/>
        </w:rPr>
        <w:t xml:space="preserve"> (20 mins)</w:t>
      </w:r>
    </w:p>
    <w:p w14:paraId="1E1BF9B7" w14:textId="77777777" w:rsidR="00447ED3" w:rsidRPr="00416476" w:rsidRDefault="00447ED3" w:rsidP="00A4516B">
      <w:pPr>
        <w:spacing w:before="0"/>
        <w:rPr>
          <w:rFonts w:asciiTheme="majorHAnsi" w:hAnsiTheme="majorHAnsi" w:cstheme="majorHAnsi"/>
          <w:b/>
          <w:sz w:val="22"/>
          <w:szCs w:val="22"/>
        </w:rPr>
      </w:pPr>
    </w:p>
    <w:p w14:paraId="443D27CA" w14:textId="6A94DC09" w:rsidR="005D7775" w:rsidRPr="00F2339F" w:rsidRDefault="005D7775" w:rsidP="005D7775">
      <w:pPr>
        <w:spacing w:before="0"/>
        <w:rPr>
          <w:rFonts w:asciiTheme="majorHAnsi" w:hAnsiTheme="majorHAnsi" w:cstheme="majorHAnsi"/>
          <w:b/>
          <w:sz w:val="22"/>
          <w:szCs w:val="22"/>
        </w:rPr>
      </w:pPr>
      <w:r w:rsidRPr="00F2339F">
        <w:rPr>
          <w:rFonts w:asciiTheme="majorHAnsi" w:hAnsiTheme="majorHAnsi" w:cstheme="majorHAnsi"/>
          <w:b/>
          <w:sz w:val="22"/>
          <w:szCs w:val="22"/>
        </w:rPr>
        <w:t xml:space="preserve">Mar 2: </w:t>
      </w:r>
      <w:r w:rsidR="00F2339F" w:rsidRPr="00F2339F">
        <w:rPr>
          <w:rFonts w:asciiTheme="majorHAnsi" w:hAnsiTheme="majorHAnsi" w:cstheme="majorHAnsi"/>
          <w:b/>
          <w:sz w:val="22"/>
          <w:szCs w:val="22"/>
        </w:rPr>
        <w:t>Project workshop. Situation assessment due</w:t>
      </w:r>
      <w:r w:rsidR="00F2339F">
        <w:rPr>
          <w:rFonts w:asciiTheme="majorHAnsi" w:hAnsiTheme="majorHAnsi" w:cstheme="majorHAnsi"/>
          <w:b/>
          <w:sz w:val="22"/>
          <w:szCs w:val="22"/>
        </w:rPr>
        <w:t xml:space="preserve"> midnight.</w:t>
      </w:r>
    </w:p>
    <w:p w14:paraId="73BD0EF0" w14:textId="77777777" w:rsidR="005D7775" w:rsidRDefault="005D7775" w:rsidP="00866A5D">
      <w:pPr>
        <w:spacing w:before="0"/>
        <w:rPr>
          <w:rFonts w:asciiTheme="majorHAnsi" w:hAnsiTheme="majorHAnsi" w:cstheme="majorHAnsi"/>
          <w:b/>
          <w:sz w:val="22"/>
          <w:szCs w:val="22"/>
        </w:rPr>
      </w:pPr>
    </w:p>
    <w:p w14:paraId="3B708057" w14:textId="77777777" w:rsidR="006001BE" w:rsidRPr="00416476" w:rsidRDefault="00866A5D" w:rsidP="006001BE">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Mar </w:t>
      </w:r>
      <w:r w:rsidR="005D7775">
        <w:rPr>
          <w:rFonts w:asciiTheme="majorHAnsi" w:hAnsiTheme="majorHAnsi" w:cstheme="majorHAnsi"/>
          <w:b/>
          <w:sz w:val="22"/>
          <w:szCs w:val="22"/>
        </w:rPr>
        <w:t>9</w:t>
      </w:r>
      <w:r w:rsidRPr="00416476">
        <w:rPr>
          <w:rFonts w:asciiTheme="majorHAnsi" w:hAnsiTheme="majorHAnsi" w:cstheme="majorHAnsi"/>
          <w:b/>
          <w:sz w:val="22"/>
          <w:szCs w:val="22"/>
        </w:rPr>
        <w:t xml:space="preserve">: </w:t>
      </w:r>
      <w:r w:rsidR="006001BE" w:rsidRPr="00416476">
        <w:rPr>
          <w:rFonts w:asciiTheme="majorHAnsi" w:hAnsiTheme="majorHAnsi" w:cstheme="majorHAnsi"/>
          <w:b/>
          <w:sz w:val="22"/>
          <w:szCs w:val="22"/>
        </w:rPr>
        <w:t>Buildings</w:t>
      </w:r>
    </w:p>
    <w:p w14:paraId="65F864B7" w14:textId="77777777" w:rsidR="006001BE" w:rsidRPr="00416476" w:rsidRDefault="006001BE" w:rsidP="006001BE">
      <w:pPr>
        <w:spacing w:before="0"/>
        <w:rPr>
          <w:rFonts w:asciiTheme="majorHAnsi" w:hAnsiTheme="majorHAnsi" w:cstheme="majorHAnsi"/>
          <w:sz w:val="22"/>
          <w:szCs w:val="22"/>
        </w:rPr>
      </w:pPr>
      <w:r w:rsidRPr="00416476">
        <w:rPr>
          <w:rFonts w:asciiTheme="majorHAnsi" w:hAnsiTheme="majorHAnsi" w:cstheme="majorHAnsi"/>
          <w:sz w:val="22"/>
          <w:szCs w:val="22"/>
        </w:rPr>
        <w:t>Case: Genzyme Center (A)</w:t>
      </w:r>
      <w:r w:rsidRPr="00416476">
        <w:rPr>
          <w:rFonts w:asciiTheme="majorHAnsi" w:hAnsiTheme="majorHAnsi" w:cstheme="majorHAnsi"/>
          <w:color w:val="000000"/>
          <w:sz w:val="22"/>
          <w:szCs w:val="22"/>
        </w:rPr>
        <w:t xml:space="preserve"> (HBS 9-610-008, rev Sept 2010)</w:t>
      </w:r>
    </w:p>
    <w:p w14:paraId="053CBBE4" w14:textId="77777777" w:rsidR="006001BE" w:rsidRPr="00416476" w:rsidRDefault="006001BE" w:rsidP="006001BE">
      <w:pPr>
        <w:spacing w:before="0"/>
        <w:rPr>
          <w:rFonts w:asciiTheme="majorHAnsi" w:hAnsiTheme="majorHAnsi" w:cstheme="majorHAnsi"/>
          <w:color w:val="000000"/>
          <w:sz w:val="22"/>
          <w:szCs w:val="22"/>
        </w:rPr>
      </w:pPr>
      <w:r w:rsidRPr="00416476">
        <w:rPr>
          <w:rFonts w:asciiTheme="majorHAnsi" w:hAnsiTheme="majorHAnsi" w:cstheme="majorHAnsi"/>
          <w:color w:val="000000"/>
          <w:sz w:val="22"/>
          <w:szCs w:val="22"/>
        </w:rPr>
        <w:lastRenderedPageBreak/>
        <w:t>Assigned reading:</w:t>
      </w:r>
    </w:p>
    <w:p w14:paraId="0600D387" w14:textId="77777777" w:rsidR="006001BE" w:rsidRDefault="006001BE" w:rsidP="006001BE">
      <w:pPr>
        <w:spacing w:before="0"/>
        <w:ind w:left="720" w:hanging="360"/>
        <w:rPr>
          <w:rFonts w:asciiTheme="majorHAnsi" w:hAnsiTheme="majorHAnsi" w:cstheme="majorHAnsi"/>
          <w:sz w:val="22"/>
          <w:szCs w:val="22"/>
        </w:rPr>
      </w:pPr>
      <w:r>
        <w:rPr>
          <w:rFonts w:asciiTheme="majorHAnsi" w:hAnsiTheme="majorHAnsi" w:cstheme="majorHAnsi"/>
          <w:sz w:val="22"/>
          <w:szCs w:val="22"/>
        </w:rPr>
        <w:t>“Buildings and energy,” HBS 9-708-024, rev 2008</w:t>
      </w:r>
    </w:p>
    <w:p w14:paraId="68BF9046" w14:textId="77777777" w:rsidR="006001BE" w:rsidRPr="00416476" w:rsidRDefault="006001BE" w:rsidP="006001BE">
      <w:pPr>
        <w:spacing w:before="0"/>
        <w:ind w:left="720" w:hanging="360"/>
        <w:rPr>
          <w:rFonts w:asciiTheme="majorHAnsi" w:hAnsiTheme="majorHAnsi" w:cstheme="majorHAnsi"/>
          <w:sz w:val="22"/>
          <w:szCs w:val="22"/>
        </w:rPr>
      </w:pPr>
      <w:r>
        <w:rPr>
          <w:rFonts w:asciiTheme="majorHAnsi" w:hAnsiTheme="majorHAnsi" w:cstheme="majorHAnsi"/>
          <w:sz w:val="22"/>
          <w:szCs w:val="22"/>
        </w:rPr>
        <w:t xml:space="preserve">B. Barth: </w:t>
      </w:r>
      <w:r w:rsidRPr="00C248EF">
        <w:rPr>
          <w:rFonts w:asciiTheme="majorHAnsi" w:hAnsiTheme="majorHAnsi" w:cstheme="majorHAnsi"/>
          <w:sz w:val="22"/>
          <w:szCs w:val="22"/>
        </w:rPr>
        <w:t>“Is LEED Tough Enough for the Climate-Change Era?</w:t>
      </w:r>
      <w:r>
        <w:rPr>
          <w:rFonts w:asciiTheme="majorHAnsi" w:hAnsiTheme="majorHAnsi" w:cstheme="majorHAnsi"/>
          <w:sz w:val="22"/>
          <w:szCs w:val="22"/>
        </w:rPr>
        <w:t>” Bloomberg June 2018</w:t>
      </w:r>
    </w:p>
    <w:p w14:paraId="180EAA0B" w14:textId="77777777" w:rsidR="006001BE" w:rsidRPr="004C5C62" w:rsidRDefault="006001BE" w:rsidP="006001BE">
      <w:pPr>
        <w:spacing w:before="0"/>
        <w:rPr>
          <w:rFonts w:asciiTheme="majorHAnsi" w:hAnsiTheme="majorHAnsi" w:cstheme="majorHAnsi"/>
          <w:color w:val="000000"/>
          <w:sz w:val="22"/>
          <w:szCs w:val="22"/>
        </w:rPr>
      </w:pPr>
      <w:r w:rsidRPr="004C5C62">
        <w:rPr>
          <w:rFonts w:asciiTheme="majorHAnsi" w:hAnsiTheme="majorHAnsi" w:cstheme="majorHAnsi"/>
          <w:color w:val="000000"/>
          <w:sz w:val="22"/>
          <w:szCs w:val="22"/>
        </w:rPr>
        <w:t>Study questions:</w:t>
      </w:r>
    </w:p>
    <w:p w14:paraId="059E2EF5" w14:textId="77777777" w:rsidR="006001BE" w:rsidRPr="004C5C62" w:rsidRDefault="006001BE" w:rsidP="006001BE">
      <w:pPr>
        <w:pStyle w:val="ListParagraph"/>
        <w:numPr>
          <w:ilvl w:val="0"/>
          <w:numId w:val="5"/>
        </w:numPr>
        <w:spacing w:before="0" w:after="0"/>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What do you think of Genzyme’s motives for investing in green building practices?</w:t>
      </w:r>
    </w:p>
    <w:p w14:paraId="207C2102" w14:textId="77777777" w:rsidR="006001BE" w:rsidRPr="004C5C62" w:rsidRDefault="006001BE" w:rsidP="006001BE">
      <w:pPr>
        <w:pStyle w:val="ListParagraph"/>
        <w:numPr>
          <w:ilvl w:val="0"/>
          <w:numId w:val="5"/>
        </w:numPr>
        <w:spacing w:before="0" w:after="0"/>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Would you recommend that Genzyme make the additional investments required to get to LEED Platinum?</w:t>
      </w:r>
    </w:p>
    <w:p w14:paraId="550AFF73" w14:textId="58DE7163" w:rsidR="006001BE" w:rsidRDefault="006001BE" w:rsidP="006001BE">
      <w:pPr>
        <w:pStyle w:val="ListParagraph"/>
        <w:numPr>
          <w:ilvl w:val="0"/>
          <w:numId w:val="5"/>
        </w:numPr>
        <w:spacing w:before="0" w:after="0"/>
        <w:contextualSpacing w:val="0"/>
        <w:rPr>
          <w:rFonts w:asciiTheme="majorHAnsi" w:hAnsiTheme="majorHAnsi" w:cstheme="majorHAnsi"/>
          <w:sz w:val="22"/>
          <w:szCs w:val="22"/>
        </w:rPr>
      </w:pPr>
      <w:r w:rsidRPr="004C5C62">
        <w:rPr>
          <w:rFonts w:asciiTheme="majorHAnsi" w:hAnsiTheme="majorHAnsi" w:cstheme="majorHAnsi"/>
          <w:color w:val="000000"/>
          <w:sz w:val="22"/>
          <w:szCs w:val="22"/>
        </w:rPr>
        <w:t xml:space="preserve">If they were to go for LEED Platinum, which features should they implement? What criteria should they use in deciding that? </w:t>
      </w:r>
      <w:r w:rsidRPr="004C5C62">
        <w:rPr>
          <w:rFonts w:asciiTheme="majorHAnsi" w:hAnsiTheme="majorHAnsi" w:cstheme="majorHAnsi"/>
          <w:sz w:val="22"/>
          <w:szCs w:val="22"/>
        </w:rPr>
        <w:t>This analysis requires you to estimate the cost of each of the 5 options for additional green building features, the associated LEED credits, and the associated environmental benefits. Determining the LEED credits is not easy, but do not be deterred: with some careful digging in the Appendix (</w:t>
      </w:r>
      <w:r w:rsidRPr="004C5C62">
        <w:rPr>
          <w:rFonts w:asciiTheme="majorHAnsi" w:hAnsiTheme="majorHAnsi" w:cstheme="majorHAnsi"/>
          <w:i/>
          <w:sz w:val="22"/>
          <w:szCs w:val="22"/>
        </w:rPr>
        <w:t>not</w:t>
      </w:r>
      <w:r w:rsidRPr="004C5C62">
        <w:rPr>
          <w:rFonts w:asciiTheme="majorHAnsi" w:hAnsiTheme="majorHAnsi" w:cstheme="majorHAnsi"/>
          <w:sz w:val="22"/>
          <w:szCs w:val="22"/>
        </w:rPr>
        <w:t xml:space="preserve"> Ex 8) you can come up with a good estimate. Information on the costs and environmental benefits are in the case. Then you'll need to work out what sub-set of these 5 features you recommend. Please </w:t>
      </w:r>
      <w:r>
        <w:rPr>
          <w:rFonts w:asciiTheme="majorHAnsi" w:hAnsiTheme="majorHAnsi" w:cstheme="majorHAnsi"/>
          <w:sz w:val="22"/>
          <w:szCs w:val="22"/>
        </w:rPr>
        <w:t xml:space="preserve">complete the </w:t>
      </w:r>
      <w:r w:rsidRPr="002F014A">
        <w:rPr>
          <w:rFonts w:asciiTheme="majorHAnsi" w:hAnsiTheme="majorHAnsi" w:cstheme="majorHAnsi"/>
          <w:color w:val="FF0000"/>
          <w:sz w:val="22"/>
          <w:szCs w:val="22"/>
        </w:rPr>
        <w:t xml:space="preserve">Features Analysis worksheet </w:t>
      </w:r>
      <w:r w:rsidR="000C508A">
        <w:rPr>
          <w:rFonts w:asciiTheme="majorHAnsi" w:hAnsiTheme="majorHAnsi" w:cstheme="majorHAnsi"/>
          <w:color w:val="FF0000"/>
          <w:sz w:val="22"/>
          <w:szCs w:val="22"/>
        </w:rPr>
        <w:t>available on</w:t>
      </w:r>
      <w:r w:rsidR="00520F2A">
        <w:rPr>
          <w:rFonts w:asciiTheme="majorHAnsi" w:hAnsiTheme="majorHAnsi" w:cstheme="majorHAnsi"/>
          <w:color w:val="FF0000"/>
          <w:sz w:val="22"/>
          <w:szCs w:val="22"/>
        </w:rPr>
        <w:t xml:space="preserve"> BB</w:t>
      </w:r>
      <w:r w:rsidR="000C508A">
        <w:rPr>
          <w:rFonts w:asciiTheme="majorHAnsi" w:hAnsiTheme="majorHAnsi" w:cstheme="majorHAnsi"/>
          <w:color w:val="FF0000"/>
          <w:sz w:val="22"/>
          <w:szCs w:val="22"/>
        </w:rPr>
        <w:t xml:space="preserve"> </w:t>
      </w:r>
      <w:r w:rsidR="002F014A">
        <w:rPr>
          <w:rFonts w:asciiTheme="majorHAnsi" w:hAnsiTheme="majorHAnsi" w:cstheme="majorHAnsi"/>
          <w:sz w:val="22"/>
          <w:szCs w:val="22"/>
        </w:rPr>
        <w:t xml:space="preserve">and </w:t>
      </w:r>
      <w:r w:rsidRPr="004C5C62">
        <w:rPr>
          <w:rFonts w:asciiTheme="majorHAnsi" w:hAnsiTheme="majorHAnsi" w:cstheme="majorHAnsi"/>
          <w:sz w:val="22"/>
          <w:szCs w:val="22"/>
        </w:rPr>
        <w:t>come to class prepared to defend your point of view. </w:t>
      </w:r>
    </w:p>
    <w:p w14:paraId="265AA257" w14:textId="5D91AFEE" w:rsidR="005F6989" w:rsidRPr="006001BE" w:rsidRDefault="006001BE" w:rsidP="006001BE">
      <w:pPr>
        <w:pStyle w:val="ListParagraph"/>
        <w:numPr>
          <w:ilvl w:val="0"/>
          <w:numId w:val="5"/>
        </w:numPr>
        <w:spacing w:before="0" w:after="0"/>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Looking forward to other building projects, what green building policy should Genzyme adopt? Should the policy be different for offices, laboratories, and manufacturing sites? Should it be different across US, Europe, and Asia regions?</w:t>
      </w:r>
    </w:p>
    <w:p w14:paraId="6946E224" w14:textId="77777777" w:rsidR="00254F25" w:rsidRPr="00416476" w:rsidRDefault="00254F25" w:rsidP="00A4516B">
      <w:pPr>
        <w:spacing w:before="0"/>
        <w:rPr>
          <w:rFonts w:asciiTheme="majorHAnsi" w:hAnsiTheme="majorHAnsi" w:cstheme="majorHAnsi"/>
          <w:b/>
          <w:sz w:val="22"/>
          <w:szCs w:val="22"/>
        </w:rPr>
      </w:pPr>
    </w:p>
    <w:p w14:paraId="25E3EDDC" w14:textId="77777777" w:rsidR="006001BE" w:rsidRPr="00416476" w:rsidRDefault="00300D4A" w:rsidP="006001BE">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Mar </w:t>
      </w:r>
      <w:r w:rsidR="00866A5D">
        <w:rPr>
          <w:rFonts w:asciiTheme="majorHAnsi" w:hAnsiTheme="majorHAnsi" w:cstheme="majorHAnsi"/>
          <w:b/>
          <w:sz w:val="22"/>
          <w:szCs w:val="22"/>
        </w:rPr>
        <w:t>23</w:t>
      </w:r>
      <w:r w:rsidRPr="00416476">
        <w:rPr>
          <w:rFonts w:asciiTheme="majorHAnsi" w:hAnsiTheme="majorHAnsi" w:cstheme="majorHAnsi"/>
          <w:b/>
          <w:sz w:val="22"/>
          <w:szCs w:val="22"/>
        </w:rPr>
        <w:t xml:space="preserve">: </w:t>
      </w:r>
      <w:r w:rsidR="006001BE" w:rsidRPr="00416476">
        <w:rPr>
          <w:rFonts w:asciiTheme="majorHAnsi" w:hAnsiTheme="majorHAnsi" w:cstheme="majorHAnsi"/>
          <w:b/>
          <w:sz w:val="22"/>
          <w:szCs w:val="22"/>
        </w:rPr>
        <w:t>Marketing</w:t>
      </w:r>
    </w:p>
    <w:p w14:paraId="3428E092" w14:textId="77777777" w:rsidR="006001BE" w:rsidRPr="00416476" w:rsidRDefault="006001BE" w:rsidP="006001BE">
      <w:pPr>
        <w:spacing w:before="0"/>
        <w:rPr>
          <w:rFonts w:asciiTheme="majorHAnsi" w:hAnsiTheme="majorHAnsi" w:cstheme="majorHAnsi"/>
          <w:bCs/>
          <w:sz w:val="22"/>
          <w:szCs w:val="22"/>
        </w:rPr>
      </w:pPr>
      <w:r w:rsidRPr="00416476">
        <w:rPr>
          <w:rFonts w:asciiTheme="majorHAnsi" w:hAnsiTheme="majorHAnsi" w:cstheme="majorHAnsi"/>
          <w:bCs/>
          <w:sz w:val="22"/>
          <w:szCs w:val="22"/>
        </w:rPr>
        <w:t>Case: The Clorox Company: Leveraging Green for Growth (HBS 9-512-009, rev April 2012)</w:t>
      </w:r>
    </w:p>
    <w:p w14:paraId="1F3C1E1A" w14:textId="77777777" w:rsidR="006001BE" w:rsidRPr="00416476" w:rsidRDefault="006001BE" w:rsidP="006001BE">
      <w:pPr>
        <w:spacing w:before="0"/>
        <w:rPr>
          <w:rFonts w:asciiTheme="majorHAnsi" w:hAnsiTheme="majorHAnsi" w:cstheme="majorHAnsi"/>
          <w:bCs/>
          <w:sz w:val="22"/>
          <w:szCs w:val="22"/>
        </w:rPr>
      </w:pPr>
      <w:r w:rsidRPr="00416476">
        <w:rPr>
          <w:rFonts w:asciiTheme="majorHAnsi" w:hAnsiTheme="majorHAnsi" w:cstheme="majorHAnsi"/>
          <w:bCs/>
          <w:sz w:val="22"/>
          <w:szCs w:val="22"/>
        </w:rPr>
        <w:t>Assigned reading:</w:t>
      </w:r>
    </w:p>
    <w:p w14:paraId="605B95D9" w14:textId="77777777" w:rsidR="006001BE" w:rsidRPr="00416476" w:rsidRDefault="006001BE" w:rsidP="006001BE">
      <w:pPr>
        <w:spacing w:before="0"/>
        <w:ind w:left="720" w:hanging="360"/>
        <w:rPr>
          <w:rFonts w:asciiTheme="majorHAnsi" w:hAnsiTheme="majorHAnsi" w:cstheme="majorHAnsi"/>
          <w:bCs/>
          <w:sz w:val="22"/>
          <w:szCs w:val="22"/>
        </w:rPr>
      </w:pPr>
      <w:r w:rsidRPr="00416476">
        <w:rPr>
          <w:rFonts w:asciiTheme="majorHAnsi" w:hAnsiTheme="majorHAnsi" w:cstheme="majorHAnsi"/>
          <w:bCs/>
          <w:sz w:val="22"/>
          <w:szCs w:val="22"/>
        </w:rPr>
        <w:t>Terrachoice Environmental Marketing Inc.: “The six sins of greenwashing,” 2007</w:t>
      </w:r>
    </w:p>
    <w:p w14:paraId="34908DD5" w14:textId="77777777" w:rsidR="006001BE" w:rsidRPr="00035917" w:rsidRDefault="006001BE" w:rsidP="006001BE">
      <w:pPr>
        <w:spacing w:before="0"/>
        <w:ind w:left="720" w:hanging="360"/>
        <w:rPr>
          <w:rFonts w:asciiTheme="majorHAnsi" w:hAnsiTheme="majorHAnsi" w:cstheme="majorHAnsi"/>
          <w:bCs/>
          <w:sz w:val="22"/>
          <w:szCs w:val="22"/>
        </w:rPr>
      </w:pPr>
      <w:r w:rsidRPr="00416476">
        <w:rPr>
          <w:rFonts w:asciiTheme="majorHAnsi" w:hAnsiTheme="majorHAnsi" w:cstheme="majorHAnsi"/>
          <w:bCs/>
          <w:sz w:val="22"/>
          <w:szCs w:val="22"/>
        </w:rPr>
        <w:t xml:space="preserve">Ottman, Stafford, and Hartman, “Avoiding Green Marketing Myopia” </w:t>
      </w:r>
      <w:r w:rsidRPr="00416476">
        <w:rPr>
          <w:rFonts w:asciiTheme="majorHAnsi" w:hAnsiTheme="majorHAnsi" w:cstheme="majorHAnsi"/>
          <w:bCs/>
          <w:i/>
          <w:sz w:val="22"/>
          <w:szCs w:val="22"/>
        </w:rPr>
        <w:t>Environment</w:t>
      </w:r>
      <w:r w:rsidRPr="00416476">
        <w:rPr>
          <w:rFonts w:asciiTheme="majorHAnsi" w:hAnsiTheme="majorHAnsi" w:cstheme="majorHAnsi"/>
          <w:bCs/>
          <w:sz w:val="22"/>
          <w:szCs w:val="22"/>
        </w:rPr>
        <w:t>, 48, 5, June 2006, pages 22—36.</w:t>
      </w:r>
    </w:p>
    <w:p w14:paraId="50DAF441" w14:textId="77777777" w:rsidR="006001BE" w:rsidRPr="00416476" w:rsidRDefault="006001BE" w:rsidP="006001BE">
      <w:pPr>
        <w:spacing w:before="0"/>
        <w:rPr>
          <w:rFonts w:asciiTheme="majorHAnsi" w:hAnsiTheme="majorHAnsi" w:cstheme="majorHAnsi"/>
          <w:bCs/>
          <w:sz w:val="22"/>
          <w:szCs w:val="22"/>
        </w:rPr>
      </w:pPr>
      <w:r w:rsidRPr="00416476">
        <w:rPr>
          <w:rFonts w:asciiTheme="majorHAnsi" w:hAnsiTheme="majorHAnsi" w:cstheme="majorHAnsi"/>
          <w:bCs/>
          <w:sz w:val="22"/>
          <w:szCs w:val="22"/>
        </w:rPr>
        <w:t>Study questions:</w:t>
      </w:r>
    </w:p>
    <w:p w14:paraId="7AD95047" w14:textId="77777777" w:rsidR="006001BE" w:rsidRPr="00416476" w:rsidRDefault="006001BE" w:rsidP="006001BE">
      <w:pPr>
        <w:numPr>
          <w:ilvl w:val="0"/>
          <w:numId w:val="11"/>
        </w:numPr>
        <w:spacing w:before="0"/>
        <w:rPr>
          <w:rFonts w:asciiTheme="majorHAnsi" w:hAnsiTheme="majorHAnsi" w:cstheme="majorHAnsi"/>
          <w:bCs/>
          <w:sz w:val="22"/>
          <w:szCs w:val="22"/>
        </w:rPr>
      </w:pPr>
      <w:r w:rsidRPr="00416476">
        <w:rPr>
          <w:rFonts w:asciiTheme="majorHAnsi" w:hAnsiTheme="majorHAnsi" w:cstheme="majorHAnsi"/>
          <w:bCs/>
          <w:sz w:val="22"/>
          <w:szCs w:val="22"/>
        </w:rPr>
        <w:t>Why did Clorox move into greener products?</w:t>
      </w:r>
    </w:p>
    <w:p w14:paraId="7DE9BEDB" w14:textId="77777777" w:rsidR="006001BE" w:rsidRPr="00416476" w:rsidRDefault="006001BE" w:rsidP="006001BE">
      <w:pPr>
        <w:numPr>
          <w:ilvl w:val="0"/>
          <w:numId w:val="11"/>
        </w:numPr>
        <w:spacing w:before="0"/>
        <w:rPr>
          <w:rFonts w:asciiTheme="majorHAnsi" w:hAnsiTheme="majorHAnsi" w:cstheme="majorHAnsi"/>
          <w:bCs/>
          <w:sz w:val="22"/>
          <w:szCs w:val="22"/>
        </w:rPr>
      </w:pPr>
      <w:r w:rsidRPr="00416476">
        <w:rPr>
          <w:rFonts w:asciiTheme="majorHAnsi" w:hAnsiTheme="majorHAnsi" w:cstheme="majorHAnsi"/>
          <w:bCs/>
          <w:sz w:val="22"/>
          <w:szCs w:val="22"/>
        </w:rPr>
        <w:t>How successful has this been for Clorox? For the environment?</w:t>
      </w:r>
    </w:p>
    <w:p w14:paraId="0B4BDC8F" w14:textId="77772081" w:rsidR="006001BE" w:rsidRDefault="006001BE" w:rsidP="006001BE">
      <w:pPr>
        <w:numPr>
          <w:ilvl w:val="0"/>
          <w:numId w:val="11"/>
        </w:numPr>
        <w:spacing w:before="0"/>
        <w:rPr>
          <w:rFonts w:asciiTheme="majorHAnsi" w:hAnsiTheme="majorHAnsi" w:cstheme="majorHAnsi"/>
          <w:bCs/>
          <w:sz w:val="22"/>
          <w:szCs w:val="22"/>
        </w:rPr>
      </w:pPr>
      <w:r w:rsidRPr="00416476">
        <w:rPr>
          <w:rFonts w:asciiTheme="majorHAnsi" w:hAnsiTheme="majorHAnsi" w:cstheme="majorHAnsi"/>
          <w:bCs/>
          <w:sz w:val="22"/>
          <w:szCs w:val="22"/>
        </w:rPr>
        <w:t>What would you recommend to Springer? How can Clorox more effectively build on the successes of Brita, Burt’s Bees, and Green Works?</w:t>
      </w:r>
    </w:p>
    <w:p w14:paraId="3026DE24" w14:textId="1440DE03" w:rsidR="00D359B8" w:rsidRPr="00D359B8" w:rsidRDefault="00D359B8" w:rsidP="00D359B8">
      <w:pPr>
        <w:numPr>
          <w:ilvl w:val="0"/>
          <w:numId w:val="11"/>
        </w:numPr>
        <w:spacing w:before="0"/>
        <w:rPr>
          <w:rFonts w:asciiTheme="majorHAnsi" w:hAnsiTheme="majorHAnsi" w:cstheme="majorHAnsi"/>
          <w:bCs/>
          <w:sz w:val="22"/>
          <w:szCs w:val="22"/>
        </w:rPr>
      </w:pPr>
      <w:r>
        <w:rPr>
          <w:rFonts w:asciiTheme="majorHAnsi" w:hAnsiTheme="majorHAnsi" w:cstheme="majorHAnsi"/>
          <w:bCs/>
          <w:sz w:val="22"/>
          <w:szCs w:val="22"/>
        </w:rPr>
        <w:t>We will spend time discussing Green Works in particular: what strategy do you recommend?</w:t>
      </w:r>
    </w:p>
    <w:p w14:paraId="78591D4F" w14:textId="77777777" w:rsidR="006001BE" w:rsidRDefault="006001BE" w:rsidP="006001BE">
      <w:pPr>
        <w:spacing w:before="0"/>
        <w:rPr>
          <w:rFonts w:asciiTheme="majorHAnsi" w:hAnsiTheme="majorHAnsi" w:cstheme="majorHAnsi"/>
          <w:bCs/>
          <w:sz w:val="22"/>
          <w:szCs w:val="22"/>
        </w:rPr>
      </w:pPr>
      <w:r w:rsidRPr="00291A2B">
        <w:rPr>
          <w:rFonts w:asciiTheme="majorHAnsi" w:hAnsiTheme="majorHAnsi" w:cstheme="majorHAnsi"/>
          <w:bCs/>
          <w:sz w:val="22"/>
          <w:szCs w:val="22"/>
        </w:rPr>
        <w:t>Optional background reading:</w:t>
      </w:r>
    </w:p>
    <w:p w14:paraId="0DC644DB" w14:textId="77777777" w:rsidR="006001BE" w:rsidRPr="00416476" w:rsidRDefault="006001BE" w:rsidP="006001BE">
      <w:pPr>
        <w:spacing w:before="0"/>
        <w:ind w:firstLine="360"/>
        <w:rPr>
          <w:rFonts w:asciiTheme="majorHAnsi" w:hAnsiTheme="majorHAnsi" w:cstheme="majorHAnsi"/>
          <w:bCs/>
          <w:sz w:val="22"/>
          <w:szCs w:val="22"/>
        </w:rPr>
      </w:pPr>
      <w:r>
        <w:rPr>
          <w:rFonts w:asciiTheme="majorHAnsi" w:hAnsiTheme="majorHAnsi" w:cstheme="majorHAnsi"/>
          <w:bCs/>
          <w:sz w:val="22"/>
          <w:szCs w:val="22"/>
        </w:rPr>
        <w:t>“</w:t>
      </w:r>
      <w:r w:rsidRPr="00416476">
        <w:rPr>
          <w:rFonts w:asciiTheme="majorHAnsi" w:hAnsiTheme="majorHAnsi" w:cstheme="majorHAnsi"/>
          <w:bCs/>
          <w:sz w:val="22"/>
          <w:szCs w:val="22"/>
        </w:rPr>
        <w:t>The seven questions of marketing strategy” (Darden UV2974, rev. 2018)</w:t>
      </w:r>
    </w:p>
    <w:p w14:paraId="712E4ADE" w14:textId="77777777" w:rsidR="000E0FAA" w:rsidRDefault="000E0FAA" w:rsidP="00A4516B">
      <w:pPr>
        <w:spacing w:before="0"/>
        <w:rPr>
          <w:rFonts w:asciiTheme="majorHAnsi" w:hAnsiTheme="majorHAnsi" w:cstheme="majorHAnsi"/>
          <w:b/>
          <w:sz w:val="22"/>
          <w:szCs w:val="22"/>
        </w:rPr>
      </w:pPr>
    </w:p>
    <w:p w14:paraId="71A13E6A" w14:textId="4BB09683" w:rsidR="004425C3" w:rsidRPr="00416476" w:rsidRDefault="000E0FAA" w:rsidP="00A4516B">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March </w:t>
      </w:r>
      <w:r w:rsidR="00866A5D">
        <w:rPr>
          <w:rFonts w:asciiTheme="majorHAnsi" w:hAnsiTheme="majorHAnsi" w:cstheme="majorHAnsi"/>
          <w:b/>
          <w:sz w:val="22"/>
          <w:szCs w:val="22"/>
        </w:rPr>
        <w:t>30</w:t>
      </w:r>
      <w:r w:rsidRPr="00416476">
        <w:rPr>
          <w:rFonts w:asciiTheme="majorHAnsi" w:hAnsiTheme="majorHAnsi" w:cstheme="majorHAnsi"/>
          <w:b/>
          <w:sz w:val="22"/>
          <w:szCs w:val="22"/>
        </w:rPr>
        <w:t xml:space="preserve">: </w:t>
      </w:r>
      <w:r w:rsidR="004425C3" w:rsidRPr="00416476">
        <w:rPr>
          <w:rFonts w:asciiTheme="majorHAnsi" w:hAnsiTheme="majorHAnsi" w:cstheme="majorHAnsi"/>
          <w:b/>
          <w:sz w:val="22"/>
          <w:szCs w:val="22"/>
        </w:rPr>
        <w:t>Operations</w:t>
      </w:r>
    </w:p>
    <w:p w14:paraId="51E45993" w14:textId="6973B231" w:rsidR="004425C3" w:rsidRPr="00416476" w:rsidRDefault="004425C3" w:rsidP="00A4516B">
      <w:pPr>
        <w:spacing w:before="0"/>
        <w:rPr>
          <w:rFonts w:asciiTheme="majorHAnsi" w:hAnsiTheme="majorHAnsi" w:cstheme="majorHAnsi"/>
          <w:sz w:val="22"/>
          <w:szCs w:val="22"/>
        </w:rPr>
      </w:pPr>
      <w:r w:rsidRPr="00416476">
        <w:rPr>
          <w:rFonts w:asciiTheme="majorHAnsi" w:hAnsiTheme="majorHAnsi" w:cstheme="majorHAnsi"/>
          <w:sz w:val="22"/>
          <w:szCs w:val="22"/>
        </w:rPr>
        <w:t>Case: Sustainability at Millipore (HBS 9-610-012</w:t>
      </w:r>
      <w:r w:rsidR="009D1496" w:rsidRPr="00416476">
        <w:rPr>
          <w:rFonts w:asciiTheme="majorHAnsi" w:hAnsiTheme="majorHAnsi" w:cstheme="majorHAnsi"/>
          <w:sz w:val="22"/>
          <w:szCs w:val="22"/>
        </w:rPr>
        <w:t>, rev’d Jan 2014</w:t>
      </w:r>
      <w:r w:rsidRPr="00416476">
        <w:rPr>
          <w:rFonts w:asciiTheme="majorHAnsi" w:hAnsiTheme="majorHAnsi" w:cstheme="majorHAnsi"/>
          <w:sz w:val="22"/>
          <w:szCs w:val="22"/>
        </w:rPr>
        <w:t>)</w:t>
      </w:r>
    </w:p>
    <w:p w14:paraId="2ABB3ADC" w14:textId="6A958B20" w:rsidR="0001003C" w:rsidRPr="00416476" w:rsidRDefault="0001003C" w:rsidP="00A4516B">
      <w:pPr>
        <w:spacing w:before="0"/>
        <w:rPr>
          <w:rFonts w:asciiTheme="majorHAnsi" w:hAnsiTheme="majorHAnsi" w:cstheme="majorHAnsi"/>
          <w:sz w:val="22"/>
          <w:szCs w:val="22"/>
        </w:rPr>
      </w:pPr>
      <w:r w:rsidRPr="00416476">
        <w:rPr>
          <w:rFonts w:asciiTheme="majorHAnsi" w:hAnsiTheme="majorHAnsi" w:cstheme="majorHAnsi"/>
          <w:sz w:val="22"/>
          <w:szCs w:val="22"/>
        </w:rPr>
        <w:t xml:space="preserve">Assigned </w:t>
      </w:r>
      <w:r w:rsidR="00A35A35" w:rsidRPr="00416476">
        <w:rPr>
          <w:rFonts w:asciiTheme="majorHAnsi" w:hAnsiTheme="majorHAnsi" w:cstheme="majorHAnsi"/>
          <w:sz w:val="22"/>
          <w:szCs w:val="22"/>
        </w:rPr>
        <w:t>reading</w:t>
      </w:r>
      <w:r w:rsidRPr="00416476">
        <w:rPr>
          <w:rFonts w:asciiTheme="majorHAnsi" w:hAnsiTheme="majorHAnsi" w:cstheme="majorHAnsi"/>
          <w:sz w:val="22"/>
          <w:szCs w:val="22"/>
        </w:rPr>
        <w:t xml:space="preserve">: </w:t>
      </w:r>
    </w:p>
    <w:p w14:paraId="6BCDC590" w14:textId="1687F844" w:rsidR="0001003C" w:rsidRPr="00416476" w:rsidRDefault="0001003C" w:rsidP="00A4516B">
      <w:pPr>
        <w:widowControl w:val="0"/>
        <w:autoSpaceDE w:val="0"/>
        <w:autoSpaceDN w:val="0"/>
        <w:adjustRightInd w:val="0"/>
        <w:spacing w:before="0"/>
        <w:ind w:left="360"/>
        <w:rPr>
          <w:rFonts w:asciiTheme="majorHAnsi" w:hAnsiTheme="majorHAnsi" w:cstheme="majorHAnsi"/>
          <w:sz w:val="22"/>
          <w:szCs w:val="22"/>
        </w:rPr>
      </w:pPr>
      <w:r w:rsidRPr="00416476">
        <w:rPr>
          <w:rFonts w:asciiTheme="majorHAnsi" w:hAnsiTheme="majorHAnsi" w:cstheme="majorHAnsi"/>
          <w:sz w:val="22"/>
          <w:szCs w:val="22"/>
        </w:rPr>
        <w:t>Corporate Greenhouse Gas Accounting: Carbon Footprint Analysis (Darden UV2027)</w:t>
      </w:r>
    </w:p>
    <w:p w14:paraId="2047A61F" w14:textId="77777777" w:rsidR="0001003C" w:rsidRPr="00416476" w:rsidRDefault="0001003C" w:rsidP="00A4516B">
      <w:pPr>
        <w:spacing w:before="0"/>
        <w:ind w:left="720" w:hanging="360"/>
        <w:rPr>
          <w:rFonts w:asciiTheme="majorHAnsi" w:hAnsiTheme="majorHAnsi" w:cstheme="majorHAnsi"/>
          <w:color w:val="000000"/>
          <w:sz w:val="22"/>
          <w:szCs w:val="22"/>
        </w:rPr>
      </w:pPr>
      <w:r w:rsidRPr="00416476">
        <w:rPr>
          <w:rFonts w:asciiTheme="majorHAnsi" w:hAnsiTheme="majorHAnsi" w:cstheme="majorHAnsi"/>
          <w:color w:val="000000"/>
          <w:sz w:val="22"/>
          <w:szCs w:val="22"/>
        </w:rPr>
        <w:t xml:space="preserve">E. Rochon and P. Dickinson, “Are Corporate Carbon Intensity Targets Greenwash?” </w:t>
      </w:r>
      <w:r w:rsidRPr="00416476">
        <w:rPr>
          <w:rFonts w:asciiTheme="majorHAnsi" w:hAnsiTheme="majorHAnsi" w:cstheme="majorHAnsi"/>
          <w:i/>
          <w:iCs/>
          <w:color w:val="000000"/>
          <w:sz w:val="22"/>
          <w:szCs w:val="22"/>
        </w:rPr>
        <w:t>Ethical Corporation</w:t>
      </w:r>
      <w:r w:rsidRPr="00416476">
        <w:rPr>
          <w:rFonts w:asciiTheme="majorHAnsi" w:hAnsiTheme="majorHAnsi" w:cstheme="majorHAnsi"/>
          <w:color w:val="000000"/>
          <w:sz w:val="22"/>
          <w:szCs w:val="22"/>
        </w:rPr>
        <w:t>, March 2009.</w:t>
      </w:r>
    </w:p>
    <w:p w14:paraId="404D39FD" w14:textId="77777777" w:rsidR="004425C3" w:rsidRPr="00416476" w:rsidRDefault="004425C3" w:rsidP="00A4516B">
      <w:pPr>
        <w:spacing w:before="0"/>
        <w:rPr>
          <w:rFonts w:asciiTheme="majorHAnsi" w:hAnsiTheme="majorHAnsi" w:cstheme="majorHAnsi"/>
          <w:sz w:val="22"/>
          <w:szCs w:val="22"/>
        </w:rPr>
      </w:pPr>
      <w:r w:rsidRPr="00416476">
        <w:rPr>
          <w:rFonts w:asciiTheme="majorHAnsi" w:hAnsiTheme="majorHAnsi" w:cstheme="majorHAnsi"/>
          <w:sz w:val="22"/>
          <w:szCs w:val="22"/>
        </w:rPr>
        <w:t>Study questions:</w:t>
      </w:r>
    </w:p>
    <w:p w14:paraId="6DB673BA" w14:textId="77777777" w:rsidR="004425C3" w:rsidRPr="00416476" w:rsidRDefault="004425C3" w:rsidP="005800B9">
      <w:pPr>
        <w:numPr>
          <w:ilvl w:val="0"/>
          <w:numId w:val="2"/>
        </w:numPr>
        <w:spacing w:before="0"/>
        <w:rPr>
          <w:rFonts w:asciiTheme="majorHAnsi" w:hAnsiTheme="majorHAnsi" w:cstheme="majorHAnsi"/>
          <w:sz w:val="22"/>
          <w:szCs w:val="22"/>
        </w:rPr>
      </w:pPr>
      <w:r w:rsidRPr="00416476">
        <w:rPr>
          <w:rFonts w:asciiTheme="majorHAnsi" w:hAnsiTheme="majorHAnsi" w:cstheme="majorHAnsi"/>
          <w:sz w:val="22"/>
          <w:szCs w:val="22"/>
        </w:rPr>
        <w:t>How should Millipore focus its Sustainability Initiative? How should David Newman measure success?</w:t>
      </w:r>
    </w:p>
    <w:p w14:paraId="0B829817" w14:textId="77777777" w:rsidR="004425C3" w:rsidRPr="00416476" w:rsidRDefault="004425C3" w:rsidP="005800B9">
      <w:pPr>
        <w:numPr>
          <w:ilvl w:val="0"/>
          <w:numId w:val="2"/>
        </w:numPr>
        <w:spacing w:before="0"/>
        <w:rPr>
          <w:rFonts w:asciiTheme="majorHAnsi" w:hAnsiTheme="majorHAnsi" w:cstheme="majorHAnsi"/>
          <w:sz w:val="22"/>
          <w:szCs w:val="22"/>
        </w:rPr>
      </w:pPr>
      <w:r w:rsidRPr="00416476">
        <w:rPr>
          <w:rFonts w:asciiTheme="majorHAnsi" w:hAnsiTheme="majorHAnsi" w:cstheme="majorHAnsi"/>
          <w:sz w:val="22"/>
          <w:szCs w:val="22"/>
        </w:rPr>
        <w:t>Going forward, how should Millipore prioritize projects for the Sustainability Initiative?</w:t>
      </w:r>
    </w:p>
    <w:p w14:paraId="2C116507" w14:textId="77777777" w:rsidR="004425C3" w:rsidRPr="00416476" w:rsidRDefault="004425C3" w:rsidP="005800B9">
      <w:pPr>
        <w:numPr>
          <w:ilvl w:val="0"/>
          <w:numId w:val="2"/>
        </w:numPr>
        <w:spacing w:before="0"/>
        <w:rPr>
          <w:rFonts w:asciiTheme="majorHAnsi" w:hAnsiTheme="majorHAnsi" w:cstheme="majorHAnsi"/>
          <w:sz w:val="22"/>
          <w:szCs w:val="22"/>
        </w:rPr>
      </w:pPr>
      <w:r w:rsidRPr="00416476">
        <w:rPr>
          <w:rFonts w:asciiTheme="majorHAnsi" w:hAnsiTheme="majorHAnsi" w:cstheme="majorHAnsi"/>
          <w:sz w:val="22"/>
          <w:szCs w:val="22"/>
        </w:rPr>
        <w:t>What factors should Millipore consider in setting its next greenhouse gas reduction target? Recall that key parameters include choosing between absolute and relative reduction, a percentage reduction level, its duration, and the scope of emissions covered.</w:t>
      </w:r>
    </w:p>
    <w:p w14:paraId="55F931B9" w14:textId="77777777" w:rsidR="00820D6D" w:rsidRDefault="004425C3" w:rsidP="00820D6D">
      <w:pPr>
        <w:numPr>
          <w:ilvl w:val="0"/>
          <w:numId w:val="2"/>
        </w:numPr>
        <w:spacing w:before="0"/>
        <w:rPr>
          <w:rFonts w:asciiTheme="majorHAnsi" w:hAnsiTheme="majorHAnsi" w:cstheme="majorHAnsi"/>
          <w:sz w:val="22"/>
          <w:szCs w:val="22"/>
        </w:rPr>
      </w:pPr>
      <w:r w:rsidRPr="00416476">
        <w:rPr>
          <w:rFonts w:asciiTheme="majorHAnsi" w:hAnsiTheme="majorHAnsi" w:cstheme="majorHAnsi"/>
          <w:sz w:val="22"/>
          <w:szCs w:val="22"/>
        </w:rPr>
        <w:lastRenderedPageBreak/>
        <w:t>Considering the pros and cons, should Millipore purchase carbon offsets as part of its strategy to meet its greenhouse gas reduction objectives?</w:t>
      </w:r>
    </w:p>
    <w:p w14:paraId="62D5E146" w14:textId="12655EF9" w:rsidR="00A35A35" w:rsidRPr="00820D6D" w:rsidRDefault="004425C3" w:rsidP="00820D6D">
      <w:pPr>
        <w:numPr>
          <w:ilvl w:val="0"/>
          <w:numId w:val="2"/>
        </w:numPr>
        <w:spacing w:before="0"/>
        <w:rPr>
          <w:rFonts w:asciiTheme="majorHAnsi" w:hAnsiTheme="majorHAnsi" w:cstheme="majorHAnsi"/>
          <w:sz w:val="22"/>
          <w:szCs w:val="22"/>
        </w:rPr>
      </w:pPr>
      <w:r w:rsidRPr="00820D6D">
        <w:rPr>
          <w:rFonts w:asciiTheme="majorHAnsi" w:hAnsiTheme="majorHAnsi" w:cstheme="majorHAnsi"/>
          <w:sz w:val="22"/>
          <w:szCs w:val="22"/>
        </w:rPr>
        <w:t>What changes, if any, would you recommend to Chairman, CEO, and President Martin Madaus to improve the effectiveness and/or efficiency of Millipore’s Sustainability Initiative?</w:t>
      </w:r>
    </w:p>
    <w:p w14:paraId="13632CE3" w14:textId="77777777" w:rsidR="00631666" w:rsidRPr="00631666" w:rsidRDefault="00631666" w:rsidP="00631666">
      <w:pPr>
        <w:spacing w:before="0"/>
        <w:rPr>
          <w:rFonts w:asciiTheme="majorHAnsi" w:hAnsiTheme="majorHAnsi" w:cstheme="majorHAnsi"/>
          <w:bCs/>
          <w:sz w:val="22"/>
          <w:szCs w:val="22"/>
        </w:rPr>
      </w:pPr>
      <w:r w:rsidRPr="00631666">
        <w:rPr>
          <w:rFonts w:asciiTheme="majorHAnsi" w:hAnsiTheme="majorHAnsi" w:cstheme="majorHAnsi"/>
          <w:bCs/>
          <w:sz w:val="22"/>
          <w:szCs w:val="22"/>
        </w:rPr>
        <w:t>Optional background reading:</w:t>
      </w:r>
    </w:p>
    <w:p w14:paraId="5EBDCE64" w14:textId="77777777" w:rsidR="00631666" w:rsidRPr="00631666" w:rsidRDefault="00631666" w:rsidP="00631666">
      <w:pPr>
        <w:spacing w:before="0"/>
        <w:ind w:firstLine="720"/>
        <w:rPr>
          <w:rFonts w:asciiTheme="majorHAnsi" w:hAnsiTheme="majorHAnsi" w:cstheme="majorHAnsi"/>
          <w:sz w:val="22"/>
          <w:szCs w:val="22"/>
        </w:rPr>
      </w:pPr>
      <w:r w:rsidRPr="00631666">
        <w:rPr>
          <w:rFonts w:asciiTheme="majorHAnsi" w:hAnsiTheme="majorHAnsi" w:cstheme="majorHAnsi"/>
          <w:sz w:val="22"/>
          <w:szCs w:val="22"/>
        </w:rPr>
        <w:t>E. Reyna et al.: “The virtuous cycle of organizational energy efficiency” 2012</w:t>
      </w:r>
    </w:p>
    <w:p w14:paraId="220B1B87" w14:textId="77777777" w:rsidR="00300D4A" w:rsidRPr="00416476" w:rsidRDefault="00300D4A" w:rsidP="00A4516B">
      <w:pPr>
        <w:spacing w:before="0"/>
        <w:rPr>
          <w:rFonts w:asciiTheme="majorHAnsi" w:hAnsiTheme="majorHAnsi" w:cstheme="majorHAnsi"/>
          <w:b/>
          <w:sz w:val="22"/>
          <w:szCs w:val="22"/>
        </w:rPr>
      </w:pPr>
    </w:p>
    <w:p w14:paraId="392AB477" w14:textId="10DB09E5" w:rsidR="00447ED3" w:rsidRPr="00416476" w:rsidRDefault="00866A5D" w:rsidP="00291A2B">
      <w:pPr>
        <w:spacing w:before="0"/>
        <w:ind w:left="360" w:hanging="360"/>
        <w:rPr>
          <w:rFonts w:asciiTheme="majorHAnsi" w:hAnsiTheme="majorHAnsi" w:cstheme="majorHAnsi"/>
          <w:b/>
          <w:sz w:val="22"/>
          <w:szCs w:val="22"/>
        </w:rPr>
      </w:pPr>
      <w:r>
        <w:rPr>
          <w:rFonts w:asciiTheme="majorHAnsi" w:hAnsiTheme="majorHAnsi" w:cstheme="majorHAnsi"/>
          <w:b/>
          <w:bCs/>
          <w:i/>
          <w:iCs/>
          <w:sz w:val="22"/>
          <w:szCs w:val="22"/>
        </w:rPr>
        <w:t>April 2</w:t>
      </w:r>
      <w:r w:rsidR="00447ED3" w:rsidRPr="00416476">
        <w:rPr>
          <w:rFonts w:asciiTheme="majorHAnsi" w:hAnsiTheme="majorHAnsi" w:cstheme="majorHAnsi"/>
          <w:b/>
          <w:bCs/>
          <w:i/>
          <w:iCs/>
          <w:sz w:val="22"/>
          <w:szCs w:val="22"/>
        </w:rPr>
        <w:t>: Research project rough-cut report due</w:t>
      </w:r>
    </w:p>
    <w:p w14:paraId="323748B6" w14:textId="0DED4F74" w:rsidR="00911C99" w:rsidRPr="00416476" w:rsidRDefault="00911C99" w:rsidP="00A4516B">
      <w:pPr>
        <w:spacing w:before="0"/>
        <w:ind w:left="360"/>
        <w:rPr>
          <w:rFonts w:asciiTheme="majorHAnsi" w:hAnsiTheme="majorHAnsi" w:cstheme="majorHAnsi"/>
          <w:sz w:val="22"/>
          <w:szCs w:val="22"/>
        </w:rPr>
      </w:pPr>
    </w:p>
    <w:p w14:paraId="7F8E4A4D" w14:textId="222F8E66" w:rsidR="00911C99" w:rsidRPr="00416476" w:rsidRDefault="00866A5D" w:rsidP="00911C99">
      <w:pPr>
        <w:spacing w:before="0"/>
        <w:rPr>
          <w:rFonts w:asciiTheme="majorHAnsi" w:hAnsiTheme="majorHAnsi" w:cstheme="majorHAnsi"/>
          <w:b/>
          <w:sz w:val="22"/>
          <w:szCs w:val="22"/>
        </w:rPr>
      </w:pPr>
      <w:r>
        <w:rPr>
          <w:rFonts w:asciiTheme="majorHAnsi" w:hAnsiTheme="majorHAnsi" w:cstheme="majorHAnsi"/>
          <w:b/>
          <w:sz w:val="22"/>
          <w:szCs w:val="22"/>
        </w:rPr>
        <w:t xml:space="preserve">April </w:t>
      </w:r>
      <w:r w:rsidR="003D610D">
        <w:rPr>
          <w:rFonts w:asciiTheme="majorHAnsi" w:hAnsiTheme="majorHAnsi" w:cstheme="majorHAnsi"/>
          <w:b/>
          <w:sz w:val="22"/>
          <w:szCs w:val="22"/>
        </w:rPr>
        <w:t>6</w:t>
      </w:r>
      <w:r w:rsidR="00911C99" w:rsidRPr="00416476">
        <w:rPr>
          <w:rFonts w:asciiTheme="majorHAnsi" w:hAnsiTheme="majorHAnsi" w:cstheme="majorHAnsi"/>
          <w:b/>
          <w:sz w:val="22"/>
          <w:szCs w:val="22"/>
        </w:rPr>
        <w:t xml:space="preserve">: </w:t>
      </w:r>
      <w:r w:rsidR="00B423DE">
        <w:rPr>
          <w:rFonts w:asciiTheme="majorHAnsi" w:hAnsiTheme="majorHAnsi" w:cstheme="majorHAnsi"/>
          <w:b/>
          <w:sz w:val="22"/>
          <w:szCs w:val="22"/>
        </w:rPr>
        <w:t>Collaboration</w:t>
      </w:r>
    </w:p>
    <w:p w14:paraId="10C55FAA" w14:textId="6F39C3C8" w:rsidR="00911C99" w:rsidRPr="00416476" w:rsidRDefault="00911C99" w:rsidP="00B423DE">
      <w:pPr>
        <w:tabs>
          <w:tab w:val="left" w:pos="1638"/>
          <w:tab w:val="left" w:pos="4428"/>
        </w:tabs>
        <w:spacing w:before="0"/>
        <w:ind w:left="450" w:hanging="450"/>
        <w:rPr>
          <w:rFonts w:asciiTheme="majorHAnsi" w:hAnsiTheme="majorHAnsi" w:cstheme="majorHAnsi"/>
          <w:sz w:val="22"/>
          <w:szCs w:val="22"/>
        </w:rPr>
      </w:pPr>
      <w:r w:rsidRPr="00416476">
        <w:rPr>
          <w:rFonts w:asciiTheme="majorHAnsi" w:hAnsiTheme="majorHAnsi" w:cstheme="majorHAnsi"/>
          <w:sz w:val="22"/>
          <w:szCs w:val="22"/>
        </w:rPr>
        <w:t xml:space="preserve">Case: </w:t>
      </w:r>
      <w:r w:rsidR="00B423DE">
        <w:rPr>
          <w:rFonts w:asciiTheme="majorHAnsi" w:hAnsiTheme="majorHAnsi" w:cstheme="majorHAnsi"/>
          <w:sz w:val="22"/>
          <w:szCs w:val="22"/>
        </w:rPr>
        <w:t xml:space="preserve"> </w:t>
      </w:r>
      <w:r w:rsidR="00597DBE">
        <w:rPr>
          <w:rFonts w:asciiTheme="majorHAnsi" w:hAnsiTheme="majorHAnsi" w:cstheme="majorHAnsi"/>
          <w:sz w:val="22"/>
          <w:szCs w:val="22"/>
        </w:rPr>
        <w:t>Growing better together: General Mills considers pre-competitive collaboration to advance sustainable supply chains (WDI W97C98)</w:t>
      </w:r>
    </w:p>
    <w:p w14:paraId="513937E5" w14:textId="77777777" w:rsidR="00B423DE" w:rsidRDefault="00B423DE" w:rsidP="00B423DE">
      <w:pPr>
        <w:widowControl w:val="0"/>
        <w:autoSpaceDE w:val="0"/>
        <w:autoSpaceDN w:val="0"/>
        <w:adjustRightInd w:val="0"/>
        <w:spacing w:before="0"/>
        <w:rPr>
          <w:rFonts w:asciiTheme="majorHAnsi" w:hAnsiTheme="majorHAnsi" w:cstheme="majorHAnsi"/>
          <w:sz w:val="22"/>
          <w:szCs w:val="22"/>
        </w:rPr>
      </w:pPr>
      <w:r w:rsidRPr="00B423DE">
        <w:rPr>
          <w:rFonts w:asciiTheme="majorHAnsi" w:hAnsiTheme="majorHAnsi" w:cstheme="majorHAnsi"/>
          <w:sz w:val="22"/>
          <w:szCs w:val="22"/>
        </w:rPr>
        <w:t>Assigned reading:</w:t>
      </w:r>
    </w:p>
    <w:p w14:paraId="224515AC" w14:textId="786AFDFA" w:rsidR="00306145" w:rsidRDefault="00306145" w:rsidP="00306145">
      <w:pPr>
        <w:spacing w:before="0"/>
        <w:ind w:left="720" w:hanging="360"/>
        <w:rPr>
          <w:rFonts w:asciiTheme="majorHAnsi" w:hAnsiTheme="majorHAnsi" w:cstheme="majorHAnsi"/>
          <w:sz w:val="22"/>
          <w:szCs w:val="22"/>
        </w:rPr>
      </w:pPr>
      <w:r>
        <w:rPr>
          <w:rFonts w:asciiTheme="majorHAnsi" w:hAnsiTheme="majorHAnsi" w:cstheme="majorHAnsi"/>
          <w:sz w:val="22"/>
          <w:szCs w:val="22"/>
        </w:rPr>
        <w:t>Sustainable Food Lab: “Regenerative agriculture: how to make it grow,” 2022</w:t>
      </w:r>
    </w:p>
    <w:p w14:paraId="7EF3C19D" w14:textId="77777777" w:rsidR="00911C99" w:rsidRPr="00416476" w:rsidRDefault="00911C99" w:rsidP="00B423DE">
      <w:pPr>
        <w:spacing w:before="0"/>
        <w:rPr>
          <w:rFonts w:asciiTheme="majorHAnsi" w:hAnsiTheme="majorHAnsi" w:cstheme="majorHAnsi"/>
          <w:sz w:val="22"/>
          <w:szCs w:val="22"/>
        </w:rPr>
      </w:pPr>
      <w:r w:rsidRPr="00416476">
        <w:rPr>
          <w:rFonts w:asciiTheme="majorHAnsi" w:hAnsiTheme="majorHAnsi" w:cstheme="majorHAnsi"/>
          <w:sz w:val="22"/>
          <w:szCs w:val="22"/>
        </w:rPr>
        <w:t>Study questions:</w:t>
      </w:r>
    </w:p>
    <w:p w14:paraId="640DC6BE" w14:textId="40F6F2B4" w:rsidR="00911C99" w:rsidRDefault="00597DBE" w:rsidP="00597DBE">
      <w:pPr>
        <w:pStyle w:val="ListParagraph"/>
        <w:numPr>
          <w:ilvl w:val="0"/>
          <w:numId w:val="40"/>
        </w:numPr>
        <w:spacing w:before="0"/>
        <w:rPr>
          <w:rFonts w:asciiTheme="majorHAnsi" w:hAnsiTheme="majorHAnsi" w:cstheme="majorHAnsi"/>
          <w:sz w:val="22"/>
          <w:szCs w:val="22"/>
        </w:rPr>
      </w:pPr>
      <w:r>
        <w:rPr>
          <w:rFonts w:asciiTheme="majorHAnsi" w:hAnsiTheme="majorHAnsi" w:cstheme="majorHAnsi"/>
          <w:sz w:val="22"/>
          <w:szCs w:val="22"/>
        </w:rPr>
        <w:t>Why should General Mills reach out to the competition and consider pre-competitive collaboration for its regenerative agriculture initiative?</w:t>
      </w:r>
    </w:p>
    <w:p w14:paraId="5CC9B343" w14:textId="460D6776" w:rsidR="00597DBE" w:rsidRDefault="00597DBE" w:rsidP="00597DBE">
      <w:pPr>
        <w:pStyle w:val="ListParagraph"/>
        <w:numPr>
          <w:ilvl w:val="0"/>
          <w:numId w:val="40"/>
        </w:numPr>
        <w:spacing w:before="0"/>
        <w:rPr>
          <w:rFonts w:asciiTheme="majorHAnsi" w:hAnsiTheme="majorHAnsi" w:cstheme="majorHAnsi"/>
          <w:sz w:val="22"/>
          <w:szCs w:val="22"/>
        </w:rPr>
      </w:pPr>
      <w:r>
        <w:rPr>
          <w:rFonts w:asciiTheme="majorHAnsi" w:hAnsiTheme="majorHAnsi" w:cstheme="majorHAnsi"/>
          <w:sz w:val="22"/>
          <w:szCs w:val="22"/>
        </w:rPr>
        <w:t>What could be the consequences of developing pre-competitive partnerships in the cereal industry?</w:t>
      </w:r>
    </w:p>
    <w:p w14:paraId="0B46FE20" w14:textId="75981CAF" w:rsidR="00597DBE" w:rsidRDefault="00597DBE" w:rsidP="00597DBE">
      <w:pPr>
        <w:pStyle w:val="ListParagraph"/>
        <w:numPr>
          <w:ilvl w:val="0"/>
          <w:numId w:val="40"/>
        </w:numPr>
        <w:spacing w:before="0"/>
        <w:rPr>
          <w:rFonts w:asciiTheme="majorHAnsi" w:hAnsiTheme="majorHAnsi" w:cstheme="majorHAnsi"/>
          <w:sz w:val="22"/>
          <w:szCs w:val="22"/>
        </w:rPr>
      </w:pPr>
      <w:r>
        <w:rPr>
          <w:rFonts w:asciiTheme="majorHAnsi" w:hAnsiTheme="majorHAnsi" w:cstheme="majorHAnsi"/>
          <w:sz w:val="22"/>
          <w:szCs w:val="22"/>
        </w:rPr>
        <w:t xml:space="preserve">If </w:t>
      </w:r>
      <w:r w:rsidR="008F0B68">
        <w:rPr>
          <w:rFonts w:asciiTheme="majorHAnsi" w:hAnsiTheme="majorHAnsi" w:cstheme="majorHAnsi"/>
          <w:sz w:val="22"/>
          <w:szCs w:val="22"/>
        </w:rPr>
        <w:t xml:space="preserve">they are </w:t>
      </w:r>
      <w:r>
        <w:rPr>
          <w:rFonts w:asciiTheme="majorHAnsi" w:hAnsiTheme="majorHAnsi" w:cstheme="majorHAnsi"/>
          <w:sz w:val="22"/>
          <w:szCs w:val="22"/>
        </w:rPr>
        <w:t>considering p</w:t>
      </w:r>
      <w:r w:rsidR="008F0B68">
        <w:rPr>
          <w:rFonts w:asciiTheme="majorHAnsi" w:hAnsiTheme="majorHAnsi" w:cstheme="majorHAnsi"/>
          <w:sz w:val="22"/>
          <w:szCs w:val="22"/>
        </w:rPr>
        <w:t>r</w:t>
      </w:r>
      <w:r>
        <w:rPr>
          <w:rFonts w:asciiTheme="majorHAnsi" w:hAnsiTheme="majorHAnsi" w:cstheme="majorHAnsi"/>
          <w:sz w:val="22"/>
          <w:szCs w:val="22"/>
        </w:rPr>
        <w:t>e-competitive collaboration, which competitors(s) should General Mills consider first, and why? What hurdles does General Mills need to overcome to convince its competitors to collaborate?</w:t>
      </w:r>
    </w:p>
    <w:p w14:paraId="5A3E6794" w14:textId="100577A5" w:rsidR="00597DBE" w:rsidRDefault="00597DBE" w:rsidP="00597DBE">
      <w:pPr>
        <w:pStyle w:val="ListParagraph"/>
        <w:numPr>
          <w:ilvl w:val="0"/>
          <w:numId w:val="40"/>
        </w:numPr>
        <w:spacing w:before="0"/>
        <w:rPr>
          <w:rFonts w:asciiTheme="majorHAnsi" w:hAnsiTheme="majorHAnsi" w:cstheme="majorHAnsi"/>
          <w:sz w:val="22"/>
          <w:szCs w:val="22"/>
        </w:rPr>
      </w:pPr>
      <w:r>
        <w:rPr>
          <w:rFonts w:asciiTheme="majorHAnsi" w:hAnsiTheme="majorHAnsi" w:cstheme="majorHAnsi"/>
          <w:sz w:val="22"/>
          <w:szCs w:val="22"/>
        </w:rPr>
        <w:t>What results would you expect to see in the cereal industry of companies announcing pre-competitive collaboration commitments to regenerative agriculture?</w:t>
      </w:r>
    </w:p>
    <w:p w14:paraId="3CCBA053" w14:textId="2A3D9ED4" w:rsidR="008F0B68" w:rsidRDefault="008F0B68" w:rsidP="00597DBE">
      <w:pPr>
        <w:pStyle w:val="ListParagraph"/>
        <w:numPr>
          <w:ilvl w:val="0"/>
          <w:numId w:val="40"/>
        </w:numPr>
        <w:spacing w:before="0"/>
        <w:rPr>
          <w:rFonts w:asciiTheme="majorHAnsi" w:hAnsiTheme="majorHAnsi" w:cstheme="majorHAnsi"/>
          <w:sz w:val="22"/>
          <w:szCs w:val="22"/>
        </w:rPr>
      </w:pPr>
      <w:r>
        <w:rPr>
          <w:rFonts w:asciiTheme="majorHAnsi" w:hAnsiTheme="majorHAnsi" w:cstheme="majorHAnsi"/>
          <w:sz w:val="22"/>
          <w:szCs w:val="22"/>
        </w:rPr>
        <w:t xml:space="preserve">How can the benefits (i.e. more sustainability, company profit, etc.) of pre-competitive collaboration in regenerative agriculture be measured? </w:t>
      </w:r>
    </w:p>
    <w:p w14:paraId="1B0704CA" w14:textId="77777777" w:rsidR="00464497" w:rsidRPr="00464497" w:rsidRDefault="00464497" w:rsidP="00464497">
      <w:pPr>
        <w:spacing w:before="0"/>
        <w:rPr>
          <w:rFonts w:asciiTheme="majorHAnsi" w:hAnsiTheme="majorHAnsi" w:cstheme="majorHAnsi"/>
          <w:bCs/>
          <w:sz w:val="22"/>
          <w:szCs w:val="22"/>
        </w:rPr>
      </w:pPr>
      <w:r w:rsidRPr="00464497">
        <w:rPr>
          <w:rFonts w:asciiTheme="majorHAnsi" w:hAnsiTheme="majorHAnsi" w:cstheme="majorHAnsi"/>
          <w:bCs/>
          <w:sz w:val="22"/>
          <w:szCs w:val="22"/>
        </w:rPr>
        <w:t>Optional background reading:</w:t>
      </w:r>
    </w:p>
    <w:p w14:paraId="0E57AE1B" w14:textId="77777777" w:rsidR="00464497" w:rsidRPr="00597DBE" w:rsidRDefault="00464497" w:rsidP="00464497">
      <w:pPr>
        <w:spacing w:before="0"/>
        <w:ind w:left="720" w:hanging="360"/>
        <w:rPr>
          <w:rFonts w:asciiTheme="majorHAnsi" w:hAnsiTheme="majorHAnsi" w:cstheme="majorHAnsi"/>
          <w:b/>
          <w:bCs/>
          <w:sz w:val="22"/>
          <w:szCs w:val="22"/>
        </w:rPr>
      </w:pPr>
      <w:r>
        <w:rPr>
          <w:rFonts w:asciiTheme="majorHAnsi" w:hAnsiTheme="majorHAnsi" w:cstheme="majorHAnsi"/>
          <w:sz w:val="22"/>
          <w:szCs w:val="22"/>
        </w:rPr>
        <w:t xml:space="preserve">C. J. Welch, J. M. </w:t>
      </w:r>
      <w:r w:rsidRPr="00597DBE">
        <w:rPr>
          <w:rFonts w:asciiTheme="majorHAnsi" w:hAnsiTheme="majorHAnsi" w:cstheme="majorHAnsi"/>
          <w:sz w:val="22"/>
          <w:szCs w:val="22"/>
        </w:rPr>
        <w:t>Hawkins, J. Tom: “Precompetitive Collaboration on Enabling Technologies for the Pharmaceutical Industry,” 2014</w:t>
      </w:r>
    </w:p>
    <w:p w14:paraId="1902F858" w14:textId="77777777" w:rsidR="008F0B68" w:rsidRPr="00597DBE" w:rsidRDefault="008F0B68" w:rsidP="008F0B68">
      <w:pPr>
        <w:pStyle w:val="ListParagraph"/>
        <w:spacing w:before="0"/>
        <w:ind w:firstLine="0"/>
        <w:rPr>
          <w:rFonts w:asciiTheme="majorHAnsi" w:hAnsiTheme="majorHAnsi" w:cstheme="majorHAnsi"/>
          <w:sz w:val="22"/>
          <w:szCs w:val="22"/>
        </w:rPr>
      </w:pPr>
    </w:p>
    <w:p w14:paraId="6411FE20" w14:textId="71351977" w:rsidR="008E5104" w:rsidRPr="00416476" w:rsidRDefault="00BD4D7B" w:rsidP="00016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rPr>
          <w:rFonts w:asciiTheme="majorHAnsi" w:hAnsiTheme="majorHAnsi" w:cstheme="majorHAnsi"/>
          <w:sz w:val="22"/>
          <w:szCs w:val="22"/>
        </w:rPr>
      </w:pPr>
      <w:r w:rsidRPr="00416476">
        <w:rPr>
          <w:rFonts w:asciiTheme="majorHAnsi" w:hAnsiTheme="majorHAnsi" w:cstheme="majorHAnsi"/>
          <w:b/>
          <w:sz w:val="22"/>
          <w:szCs w:val="22"/>
        </w:rPr>
        <w:t xml:space="preserve">April </w:t>
      </w:r>
      <w:r w:rsidR="000F01B5">
        <w:rPr>
          <w:rFonts w:asciiTheme="majorHAnsi" w:hAnsiTheme="majorHAnsi" w:cstheme="majorHAnsi"/>
          <w:b/>
          <w:sz w:val="22"/>
          <w:szCs w:val="22"/>
        </w:rPr>
        <w:t>13</w:t>
      </w:r>
      <w:r w:rsidRPr="00416476">
        <w:rPr>
          <w:rFonts w:asciiTheme="majorHAnsi" w:hAnsiTheme="majorHAnsi" w:cstheme="majorHAnsi"/>
          <w:b/>
          <w:sz w:val="22"/>
          <w:szCs w:val="22"/>
        </w:rPr>
        <w:t xml:space="preserve">: </w:t>
      </w:r>
      <w:r w:rsidR="00FE2F2F" w:rsidRPr="00416476">
        <w:rPr>
          <w:rFonts w:asciiTheme="majorHAnsi" w:hAnsiTheme="majorHAnsi" w:cstheme="majorHAnsi"/>
          <w:b/>
          <w:sz w:val="22"/>
          <w:szCs w:val="22"/>
        </w:rPr>
        <w:t>Competing perspectives on the political</w:t>
      </w:r>
      <w:r w:rsidR="00837E58">
        <w:rPr>
          <w:rFonts w:asciiTheme="majorHAnsi" w:hAnsiTheme="majorHAnsi" w:cstheme="majorHAnsi"/>
          <w:b/>
          <w:sz w:val="22"/>
          <w:szCs w:val="22"/>
        </w:rPr>
        <w:t xml:space="preserve"> </w:t>
      </w:r>
      <w:r w:rsidR="00FE2F2F" w:rsidRPr="00416476">
        <w:rPr>
          <w:rFonts w:asciiTheme="majorHAnsi" w:hAnsiTheme="majorHAnsi" w:cstheme="majorHAnsi"/>
          <w:b/>
          <w:sz w:val="22"/>
          <w:szCs w:val="22"/>
        </w:rPr>
        <w:t>economy of sustainability</w:t>
      </w:r>
    </w:p>
    <w:p w14:paraId="08280887" w14:textId="2E8D8EAD" w:rsidR="00DF3B65" w:rsidRPr="00416476" w:rsidRDefault="00DF3B65" w:rsidP="00A45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rPr>
          <w:rFonts w:asciiTheme="majorHAnsi" w:hAnsiTheme="majorHAnsi" w:cstheme="majorHAnsi"/>
          <w:b/>
          <w:sz w:val="22"/>
          <w:szCs w:val="22"/>
        </w:rPr>
      </w:pPr>
      <w:r w:rsidRPr="00416476">
        <w:rPr>
          <w:rFonts w:asciiTheme="majorHAnsi" w:hAnsiTheme="majorHAnsi" w:cstheme="majorHAnsi"/>
          <w:sz w:val="22"/>
          <w:szCs w:val="22"/>
        </w:rPr>
        <w:t xml:space="preserve">Assigned </w:t>
      </w:r>
      <w:r w:rsidR="00A35A35" w:rsidRPr="00416476">
        <w:rPr>
          <w:rFonts w:asciiTheme="majorHAnsi" w:hAnsiTheme="majorHAnsi" w:cstheme="majorHAnsi"/>
          <w:sz w:val="22"/>
          <w:szCs w:val="22"/>
        </w:rPr>
        <w:t>reading</w:t>
      </w:r>
      <w:r w:rsidRPr="00416476">
        <w:rPr>
          <w:rFonts w:asciiTheme="majorHAnsi" w:hAnsiTheme="majorHAnsi" w:cstheme="majorHAnsi"/>
          <w:sz w:val="22"/>
          <w:szCs w:val="22"/>
        </w:rPr>
        <w:t>:</w:t>
      </w:r>
    </w:p>
    <w:p w14:paraId="192E0A67" w14:textId="427C1B3C" w:rsidR="00757FFB" w:rsidRPr="00416476" w:rsidRDefault="00757FFB" w:rsidP="00A4516B">
      <w:p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J</w:t>
      </w:r>
      <w:r w:rsidR="00E850A4" w:rsidRPr="00416476">
        <w:rPr>
          <w:rFonts w:asciiTheme="majorHAnsi" w:hAnsiTheme="majorHAnsi" w:cstheme="majorHAnsi"/>
          <w:sz w:val="22"/>
          <w:szCs w:val="22"/>
        </w:rPr>
        <w:t>.</w:t>
      </w:r>
      <w:r w:rsidRPr="00416476">
        <w:rPr>
          <w:rFonts w:asciiTheme="majorHAnsi" w:hAnsiTheme="majorHAnsi" w:cstheme="majorHAnsi"/>
          <w:sz w:val="22"/>
          <w:szCs w:val="22"/>
        </w:rPr>
        <w:t xml:space="preserve"> Manzi &amp;  P</w:t>
      </w:r>
      <w:r w:rsidR="00E850A4" w:rsidRPr="00416476">
        <w:rPr>
          <w:rFonts w:asciiTheme="majorHAnsi" w:hAnsiTheme="majorHAnsi" w:cstheme="majorHAnsi"/>
          <w:sz w:val="22"/>
          <w:szCs w:val="22"/>
        </w:rPr>
        <w:t>.</w:t>
      </w:r>
      <w:r w:rsidRPr="00416476">
        <w:rPr>
          <w:rFonts w:asciiTheme="majorHAnsi" w:hAnsiTheme="majorHAnsi" w:cstheme="majorHAnsi"/>
          <w:sz w:val="22"/>
          <w:szCs w:val="22"/>
        </w:rPr>
        <w:t xml:space="preserve"> Wehner: “Conservatives and Climate Change,” </w:t>
      </w:r>
      <w:r w:rsidRPr="00416476">
        <w:rPr>
          <w:rFonts w:asciiTheme="majorHAnsi" w:hAnsiTheme="majorHAnsi" w:cstheme="majorHAnsi"/>
          <w:i/>
          <w:iCs/>
          <w:sz w:val="22"/>
          <w:szCs w:val="22"/>
        </w:rPr>
        <w:t>National Affairs</w:t>
      </w:r>
      <w:r w:rsidRPr="00416476">
        <w:rPr>
          <w:rFonts w:asciiTheme="majorHAnsi" w:hAnsiTheme="majorHAnsi" w:cstheme="majorHAnsi"/>
          <w:sz w:val="22"/>
          <w:szCs w:val="22"/>
        </w:rPr>
        <w:t>, Summer 2015</w:t>
      </w:r>
    </w:p>
    <w:p w14:paraId="44C1D502" w14:textId="68F60F89" w:rsidR="00DF3B65" w:rsidRPr="00416476" w:rsidRDefault="00DF3B65" w:rsidP="00A4516B">
      <w:p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 xml:space="preserve">A. B. Lovins, L. H. Lovins, P. Hawken, “A road map for natural capitalism,” </w:t>
      </w:r>
      <w:r w:rsidRPr="00416476">
        <w:rPr>
          <w:rFonts w:asciiTheme="majorHAnsi" w:hAnsiTheme="majorHAnsi" w:cstheme="majorHAnsi"/>
          <w:i/>
          <w:sz w:val="22"/>
          <w:szCs w:val="22"/>
        </w:rPr>
        <w:t>Harvard Business Review</w:t>
      </w:r>
      <w:r w:rsidRPr="00416476">
        <w:rPr>
          <w:rFonts w:asciiTheme="majorHAnsi" w:hAnsiTheme="majorHAnsi" w:cstheme="majorHAnsi"/>
          <w:sz w:val="22"/>
          <w:szCs w:val="22"/>
        </w:rPr>
        <w:t xml:space="preserve"> 2007</w:t>
      </w:r>
    </w:p>
    <w:p w14:paraId="6B0357DC" w14:textId="77777777" w:rsidR="000C508A" w:rsidRDefault="000C508A" w:rsidP="000C508A">
      <w:pPr>
        <w:spacing w:before="0"/>
        <w:ind w:left="720" w:hanging="360"/>
        <w:rPr>
          <w:rFonts w:asciiTheme="majorHAnsi" w:hAnsiTheme="majorHAnsi" w:cstheme="majorHAnsi"/>
          <w:sz w:val="22"/>
          <w:szCs w:val="22"/>
        </w:rPr>
      </w:pPr>
      <w:r>
        <w:rPr>
          <w:rFonts w:asciiTheme="majorHAnsi" w:hAnsiTheme="majorHAnsi" w:cstheme="majorHAnsi"/>
          <w:sz w:val="22"/>
          <w:szCs w:val="22"/>
        </w:rPr>
        <w:t>R. Smith: “</w:t>
      </w:r>
      <w:r w:rsidRPr="00B9235B">
        <w:rPr>
          <w:rFonts w:asciiTheme="majorHAnsi" w:hAnsiTheme="majorHAnsi" w:cstheme="majorHAnsi"/>
          <w:sz w:val="22"/>
          <w:szCs w:val="22"/>
        </w:rPr>
        <w:t>An ecosocialist path to limiting global temperature</w:t>
      </w:r>
      <w:r>
        <w:rPr>
          <w:rFonts w:asciiTheme="majorHAnsi" w:hAnsiTheme="majorHAnsi" w:cstheme="majorHAnsi"/>
          <w:sz w:val="22"/>
          <w:szCs w:val="22"/>
        </w:rPr>
        <w:t xml:space="preserve"> </w:t>
      </w:r>
      <w:r w:rsidRPr="00B9235B">
        <w:rPr>
          <w:rFonts w:asciiTheme="majorHAnsi" w:hAnsiTheme="majorHAnsi" w:cstheme="majorHAnsi"/>
          <w:sz w:val="22"/>
          <w:szCs w:val="22"/>
        </w:rPr>
        <w:t>rise to 1.5°C</w:t>
      </w:r>
      <w:r>
        <w:rPr>
          <w:rFonts w:asciiTheme="majorHAnsi" w:hAnsiTheme="majorHAnsi" w:cstheme="majorHAnsi"/>
          <w:sz w:val="22"/>
          <w:szCs w:val="22"/>
        </w:rPr>
        <w:t>,” Real-world Economics Review, 87, 2019</w:t>
      </w:r>
    </w:p>
    <w:p w14:paraId="649FA71B" w14:textId="3DEE87F6" w:rsidR="00DF3B65" w:rsidRPr="00416476" w:rsidRDefault="002B7136" w:rsidP="00A4516B">
      <w:pPr>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 xml:space="preserve">W. Nordhaus: “The Pope and the market,” </w:t>
      </w:r>
      <w:r w:rsidRPr="00416476">
        <w:rPr>
          <w:rFonts w:asciiTheme="majorHAnsi" w:hAnsiTheme="majorHAnsi" w:cstheme="majorHAnsi"/>
          <w:i/>
          <w:sz w:val="22"/>
          <w:szCs w:val="22"/>
        </w:rPr>
        <w:t>New York Review of Books</w:t>
      </w:r>
      <w:r w:rsidRPr="00416476">
        <w:rPr>
          <w:rFonts w:asciiTheme="majorHAnsi" w:hAnsiTheme="majorHAnsi" w:cstheme="majorHAnsi"/>
          <w:sz w:val="22"/>
          <w:szCs w:val="22"/>
        </w:rPr>
        <w:t>, 2015</w:t>
      </w:r>
    </w:p>
    <w:p w14:paraId="3C369B9D" w14:textId="77777777" w:rsidR="005A5CFF" w:rsidRPr="00416476" w:rsidRDefault="00AC0437" w:rsidP="00A4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hanging="360"/>
        <w:rPr>
          <w:rFonts w:asciiTheme="majorHAnsi" w:hAnsiTheme="majorHAnsi" w:cstheme="majorHAnsi"/>
          <w:sz w:val="22"/>
          <w:szCs w:val="22"/>
        </w:rPr>
      </w:pPr>
      <w:r w:rsidRPr="00416476">
        <w:rPr>
          <w:rFonts w:asciiTheme="majorHAnsi" w:hAnsiTheme="majorHAnsi" w:cstheme="majorHAnsi"/>
          <w:sz w:val="22"/>
          <w:szCs w:val="22"/>
        </w:rPr>
        <w:t xml:space="preserve">B. McKibben: “A world at war,” </w:t>
      </w:r>
      <w:r w:rsidRPr="00416476">
        <w:rPr>
          <w:rFonts w:asciiTheme="majorHAnsi" w:hAnsiTheme="majorHAnsi" w:cstheme="majorHAnsi"/>
          <w:i/>
          <w:sz w:val="22"/>
          <w:szCs w:val="22"/>
        </w:rPr>
        <w:t>New Republic</w:t>
      </w:r>
      <w:r w:rsidRPr="00416476">
        <w:rPr>
          <w:rFonts w:asciiTheme="majorHAnsi" w:hAnsiTheme="majorHAnsi" w:cstheme="majorHAnsi"/>
          <w:sz w:val="22"/>
          <w:szCs w:val="22"/>
        </w:rPr>
        <w:t>, 2016</w:t>
      </w:r>
    </w:p>
    <w:p w14:paraId="6966005E" w14:textId="2E5F6B5F" w:rsidR="00D83B53" w:rsidRPr="00416476" w:rsidRDefault="00D83B53" w:rsidP="00D83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hanging="360"/>
        <w:rPr>
          <w:rFonts w:asciiTheme="majorHAnsi" w:hAnsiTheme="majorHAnsi" w:cstheme="majorHAnsi"/>
          <w:bCs/>
          <w:sz w:val="22"/>
          <w:szCs w:val="22"/>
        </w:rPr>
      </w:pPr>
      <w:r w:rsidRPr="00416476">
        <w:rPr>
          <w:rFonts w:asciiTheme="majorHAnsi" w:hAnsiTheme="majorHAnsi" w:cstheme="majorHAnsi"/>
          <w:sz w:val="22"/>
          <w:szCs w:val="22"/>
        </w:rPr>
        <w:t>T. Weckesser, and Y. Lin: “</w:t>
      </w:r>
      <w:r w:rsidRPr="00416476">
        <w:rPr>
          <w:rFonts w:asciiTheme="majorHAnsi" w:hAnsiTheme="majorHAnsi" w:cstheme="majorHAnsi"/>
          <w:bCs/>
          <w:sz w:val="22"/>
          <w:szCs w:val="22"/>
        </w:rPr>
        <w:t>Industrial Planning In China,” Sino Consulting</w:t>
      </w:r>
    </w:p>
    <w:p w14:paraId="04E0222D" w14:textId="3B097887" w:rsidR="00B811B1" w:rsidRPr="004C5C62" w:rsidRDefault="00B811B1" w:rsidP="00B811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left="360" w:hanging="360"/>
        <w:rPr>
          <w:rFonts w:asciiTheme="majorHAnsi" w:hAnsiTheme="majorHAnsi" w:cstheme="majorHAnsi"/>
          <w:sz w:val="22"/>
          <w:szCs w:val="22"/>
        </w:rPr>
      </w:pPr>
      <w:r w:rsidRPr="004C5C62">
        <w:rPr>
          <w:rFonts w:asciiTheme="majorHAnsi" w:hAnsiTheme="majorHAnsi" w:cstheme="majorHAnsi"/>
          <w:sz w:val="22"/>
          <w:szCs w:val="22"/>
        </w:rPr>
        <w:t>Assignment: To ensure we have a high-quality discussion, I’d like everyone in the class to draft a summary of your responses to the questions listed below and post it to BB as your Case Note</w:t>
      </w:r>
      <w:r w:rsidR="004561BF">
        <w:rPr>
          <w:rFonts w:asciiTheme="majorHAnsi" w:hAnsiTheme="majorHAnsi" w:cstheme="majorHAnsi"/>
          <w:sz w:val="22"/>
          <w:szCs w:val="22"/>
        </w:rPr>
        <w:t xml:space="preserve"> Assignment</w:t>
      </w:r>
      <w:r w:rsidRPr="004C5C62">
        <w:rPr>
          <w:rFonts w:asciiTheme="majorHAnsi" w:hAnsiTheme="majorHAnsi" w:cstheme="majorHAnsi"/>
          <w:sz w:val="22"/>
          <w:szCs w:val="22"/>
        </w:rPr>
        <w:t xml:space="preserve">. </w:t>
      </w:r>
      <w:r w:rsidR="00E80145">
        <w:rPr>
          <w:rFonts w:asciiTheme="majorHAnsi" w:hAnsiTheme="majorHAnsi" w:cstheme="majorHAnsi"/>
          <w:sz w:val="22"/>
          <w:szCs w:val="22"/>
        </w:rPr>
        <w:t xml:space="preserve">I am expecting about 5 pages single-spaced. </w:t>
      </w:r>
      <w:r w:rsidRPr="004C5C62">
        <w:rPr>
          <w:rFonts w:asciiTheme="majorHAnsi" w:hAnsiTheme="majorHAnsi" w:cstheme="majorHAnsi"/>
          <w:sz w:val="22"/>
          <w:szCs w:val="22"/>
        </w:rPr>
        <w:t xml:space="preserve">Please also post a TA </w:t>
      </w:r>
      <w:r w:rsidR="00E80145">
        <w:rPr>
          <w:rFonts w:asciiTheme="majorHAnsi" w:hAnsiTheme="majorHAnsi" w:cstheme="majorHAnsi"/>
          <w:sz w:val="22"/>
          <w:szCs w:val="22"/>
        </w:rPr>
        <w:t xml:space="preserve">before the following class. </w:t>
      </w:r>
      <w:r w:rsidR="00711367">
        <w:rPr>
          <w:rFonts w:asciiTheme="majorHAnsi" w:hAnsiTheme="majorHAnsi" w:cstheme="majorHAnsi"/>
          <w:sz w:val="22"/>
          <w:szCs w:val="22"/>
        </w:rPr>
        <w:t>(Both the CN and TA count toward the course grade.)</w:t>
      </w:r>
    </w:p>
    <w:p w14:paraId="2EC2BEE3" w14:textId="77777777" w:rsidR="00DE38F5" w:rsidRPr="004C5C62" w:rsidRDefault="00DE38F5" w:rsidP="00DE38F5">
      <w:pPr>
        <w:spacing w:before="0"/>
        <w:rPr>
          <w:rFonts w:asciiTheme="majorHAnsi" w:hAnsiTheme="majorHAnsi" w:cstheme="majorHAnsi"/>
          <w:sz w:val="22"/>
          <w:szCs w:val="22"/>
        </w:rPr>
      </w:pPr>
      <w:r>
        <w:rPr>
          <w:rFonts w:asciiTheme="majorHAnsi" w:hAnsiTheme="majorHAnsi" w:cstheme="majorHAnsi"/>
          <w:sz w:val="22"/>
          <w:szCs w:val="22"/>
        </w:rPr>
        <w:t>Q</w:t>
      </w:r>
      <w:r w:rsidRPr="004C5C62">
        <w:rPr>
          <w:rFonts w:asciiTheme="majorHAnsi" w:hAnsiTheme="majorHAnsi" w:cstheme="majorHAnsi"/>
          <w:sz w:val="22"/>
          <w:szCs w:val="22"/>
        </w:rPr>
        <w:t>uestions</w:t>
      </w:r>
      <w:r>
        <w:rPr>
          <w:rFonts w:asciiTheme="majorHAnsi" w:hAnsiTheme="majorHAnsi" w:cstheme="majorHAnsi"/>
          <w:sz w:val="22"/>
          <w:szCs w:val="22"/>
        </w:rPr>
        <w:t xml:space="preserve"> to be answered</w:t>
      </w:r>
      <w:r w:rsidRPr="004C5C62">
        <w:rPr>
          <w:rFonts w:asciiTheme="majorHAnsi" w:hAnsiTheme="majorHAnsi" w:cstheme="majorHAnsi"/>
          <w:sz w:val="22"/>
          <w:szCs w:val="22"/>
        </w:rPr>
        <w:t xml:space="preserve">: </w:t>
      </w:r>
    </w:p>
    <w:p w14:paraId="73AA0C49" w14:textId="7B24B653" w:rsidR="00C72489" w:rsidRPr="004C5C62" w:rsidRDefault="00C72489" w:rsidP="00C72489">
      <w:pPr>
        <w:pStyle w:val="ListParagraph"/>
        <w:numPr>
          <w:ilvl w:val="0"/>
          <w:numId w:val="6"/>
        </w:numPr>
        <w:spacing w:before="0" w:after="0"/>
        <w:ind w:left="634" w:hanging="274"/>
        <w:contextualSpacing w:val="0"/>
        <w:rPr>
          <w:rFonts w:asciiTheme="majorHAnsi" w:hAnsiTheme="majorHAnsi" w:cstheme="majorHAnsi"/>
          <w:sz w:val="22"/>
          <w:szCs w:val="22"/>
        </w:rPr>
      </w:pPr>
      <w:r w:rsidRPr="004C5C62">
        <w:rPr>
          <w:rFonts w:asciiTheme="majorHAnsi" w:hAnsiTheme="majorHAnsi" w:cstheme="majorHAnsi"/>
          <w:sz w:val="22"/>
          <w:szCs w:val="22"/>
        </w:rPr>
        <w:t xml:space="preserve">There are </w:t>
      </w:r>
      <w:r>
        <w:rPr>
          <w:rFonts w:asciiTheme="majorHAnsi" w:hAnsiTheme="majorHAnsi" w:cstheme="majorHAnsi"/>
          <w:sz w:val="22"/>
          <w:szCs w:val="22"/>
        </w:rPr>
        <w:t>six</w:t>
      </w:r>
      <w:r w:rsidRPr="004C5C62">
        <w:rPr>
          <w:rFonts w:asciiTheme="majorHAnsi" w:hAnsiTheme="majorHAnsi" w:cstheme="majorHAnsi"/>
          <w:sz w:val="22"/>
          <w:szCs w:val="22"/>
        </w:rPr>
        <w:t xml:space="preserve"> perspectives expressed in these </w:t>
      </w:r>
      <w:r w:rsidR="002E313B">
        <w:rPr>
          <w:rFonts w:asciiTheme="majorHAnsi" w:hAnsiTheme="majorHAnsi" w:cstheme="majorHAnsi"/>
          <w:sz w:val="22"/>
          <w:szCs w:val="22"/>
        </w:rPr>
        <w:t>readings</w:t>
      </w:r>
      <w:r w:rsidRPr="004C5C62">
        <w:rPr>
          <w:rFonts w:asciiTheme="majorHAnsi" w:hAnsiTheme="majorHAnsi" w:cstheme="majorHAnsi"/>
          <w:sz w:val="22"/>
          <w:szCs w:val="22"/>
        </w:rPr>
        <w:t xml:space="preserve"> (counting separately the Pope and Norhdaus). From </w:t>
      </w:r>
      <w:r>
        <w:rPr>
          <w:rFonts w:asciiTheme="majorHAnsi" w:hAnsiTheme="majorHAnsi" w:cstheme="majorHAnsi"/>
          <w:sz w:val="22"/>
          <w:szCs w:val="22"/>
        </w:rPr>
        <w:t>each of these</w:t>
      </w:r>
      <w:r w:rsidRPr="004C5C62">
        <w:rPr>
          <w:rFonts w:asciiTheme="majorHAnsi" w:hAnsiTheme="majorHAnsi" w:cstheme="majorHAnsi"/>
          <w:sz w:val="22"/>
          <w:szCs w:val="22"/>
        </w:rPr>
        <w:t xml:space="preserve"> point</w:t>
      </w:r>
      <w:r>
        <w:rPr>
          <w:rFonts w:asciiTheme="majorHAnsi" w:hAnsiTheme="majorHAnsi" w:cstheme="majorHAnsi"/>
          <w:sz w:val="22"/>
          <w:szCs w:val="22"/>
        </w:rPr>
        <w:t>s</w:t>
      </w:r>
      <w:r w:rsidRPr="004C5C62">
        <w:rPr>
          <w:rFonts w:asciiTheme="majorHAnsi" w:hAnsiTheme="majorHAnsi" w:cstheme="majorHAnsi"/>
          <w:sz w:val="22"/>
          <w:szCs w:val="22"/>
        </w:rPr>
        <w:t xml:space="preserve"> of view in turn</w:t>
      </w:r>
      <w:r>
        <w:rPr>
          <w:rFonts w:asciiTheme="majorHAnsi" w:hAnsiTheme="majorHAnsi" w:cstheme="majorHAnsi"/>
          <w:sz w:val="22"/>
          <w:szCs w:val="22"/>
        </w:rPr>
        <w:t>:</w:t>
      </w:r>
      <w:r w:rsidRPr="004C5C62">
        <w:rPr>
          <w:rFonts w:asciiTheme="majorHAnsi" w:hAnsiTheme="majorHAnsi" w:cstheme="majorHAnsi"/>
          <w:sz w:val="22"/>
          <w:szCs w:val="22"/>
        </w:rPr>
        <w:t xml:space="preserve"> what </w:t>
      </w:r>
      <w:r>
        <w:rPr>
          <w:rFonts w:asciiTheme="majorHAnsi" w:hAnsiTheme="majorHAnsi" w:cstheme="majorHAnsi"/>
          <w:sz w:val="22"/>
          <w:szCs w:val="22"/>
        </w:rPr>
        <w:t xml:space="preserve">do they see as </w:t>
      </w:r>
      <w:r w:rsidRPr="004C5C62">
        <w:rPr>
          <w:rFonts w:asciiTheme="majorHAnsi" w:hAnsiTheme="majorHAnsi" w:cstheme="majorHAnsi"/>
          <w:sz w:val="22"/>
          <w:szCs w:val="22"/>
        </w:rPr>
        <w:t xml:space="preserve">the root challenge that </w:t>
      </w:r>
      <w:r w:rsidRPr="004C5C62">
        <w:rPr>
          <w:rFonts w:asciiTheme="majorHAnsi" w:hAnsiTheme="majorHAnsi" w:cstheme="majorHAnsi"/>
          <w:sz w:val="22"/>
          <w:szCs w:val="22"/>
        </w:rPr>
        <w:lastRenderedPageBreak/>
        <w:t xml:space="preserve">makes it difficult for our country to assure environmental sustainability? And what </w:t>
      </w:r>
      <w:r>
        <w:rPr>
          <w:rFonts w:asciiTheme="majorHAnsi" w:hAnsiTheme="majorHAnsi" w:cstheme="majorHAnsi"/>
          <w:sz w:val="22"/>
          <w:szCs w:val="22"/>
        </w:rPr>
        <w:t>do they think is</w:t>
      </w:r>
      <w:r w:rsidRPr="004C5C62">
        <w:rPr>
          <w:rFonts w:asciiTheme="majorHAnsi" w:hAnsiTheme="majorHAnsi" w:cstheme="majorHAnsi"/>
          <w:sz w:val="22"/>
          <w:szCs w:val="22"/>
        </w:rPr>
        <w:t xml:space="preserve"> the best way forward? </w:t>
      </w:r>
    </w:p>
    <w:p w14:paraId="4EDB42C9" w14:textId="77777777" w:rsidR="002E313B" w:rsidRPr="002E3A07" w:rsidRDefault="002E313B" w:rsidP="002E313B">
      <w:pPr>
        <w:pStyle w:val="ListParagraph"/>
        <w:numPr>
          <w:ilvl w:val="0"/>
          <w:numId w:val="6"/>
        </w:numPr>
        <w:spacing w:before="0" w:after="0"/>
        <w:ind w:left="634" w:hanging="274"/>
        <w:contextualSpacing w:val="0"/>
        <w:rPr>
          <w:rFonts w:asciiTheme="majorHAnsi" w:hAnsiTheme="majorHAnsi" w:cstheme="majorHAnsi"/>
          <w:sz w:val="22"/>
          <w:szCs w:val="22"/>
        </w:rPr>
      </w:pPr>
      <w:r w:rsidRPr="002E3A07">
        <w:rPr>
          <w:rFonts w:asciiTheme="majorHAnsi" w:hAnsiTheme="majorHAnsi" w:cstheme="majorHAnsi"/>
          <w:sz w:val="22"/>
          <w:szCs w:val="22"/>
        </w:rPr>
        <w:t>Create a matrix so you can summarize what they agree on and disagree on with each of other readings.</w:t>
      </w:r>
    </w:p>
    <w:p w14:paraId="72357A06" w14:textId="6BB4736D" w:rsidR="00C86D7D" w:rsidRPr="00DE38F5" w:rsidRDefault="00DE38F5" w:rsidP="00DE38F5">
      <w:pPr>
        <w:pStyle w:val="ListParagraph"/>
        <w:numPr>
          <w:ilvl w:val="0"/>
          <w:numId w:val="6"/>
        </w:numPr>
        <w:spacing w:before="0" w:after="0"/>
        <w:ind w:left="634" w:hanging="274"/>
        <w:contextualSpacing w:val="0"/>
        <w:rPr>
          <w:rFonts w:asciiTheme="majorHAnsi" w:hAnsiTheme="majorHAnsi" w:cstheme="majorHAnsi"/>
          <w:sz w:val="22"/>
          <w:szCs w:val="22"/>
        </w:rPr>
      </w:pPr>
      <w:r w:rsidRPr="004C5C62">
        <w:rPr>
          <w:rFonts w:asciiTheme="majorHAnsi" w:hAnsiTheme="majorHAnsi" w:cstheme="majorHAnsi"/>
          <w:sz w:val="22"/>
          <w:szCs w:val="22"/>
        </w:rPr>
        <w:t xml:space="preserve">Which perspective comes closest to your personal views? Why? </w:t>
      </w:r>
    </w:p>
    <w:p w14:paraId="15FC1CF5" w14:textId="77777777" w:rsidR="008B188C" w:rsidRPr="00416476" w:rsidRDefault="008B188C" w:rsidP="00A4516B">
      <w:pPr>
        <w:tabs>
          <w:tab w:val="left" w:pos="1638"/>
          <w:tab w:val="left" w:pos="4428"/>
        </w:tabs>
        <w:spacing w:before="0"/>
        <w:rPr>
          <w:rFonts w:asciiTheme="majorHAnsi" w:hAnsiTheme="majorHAnsi" w:cstheme="majorHAnsi"/>
          <w:b/>
          <w:sz w:val="22"/>
          <w:szCs w:val="22"/>
        </w:rPr>
      </w:pPr>
    </w:p>
    <w:p w14:paraId="1B966C10" w14:textId="5C24A90C" w:rsidR="000F01B5" w:rsidRDefault="000F01B5" w:rsidP="000F01B5">
      <w:pPr>
        <w:spacing w:before="0"/>
        <w:rPr>
          <w:rFonts w:asciiTheme="majorHAnsi" w:hAnsiTheme="majorHAnsi" w:cstheme="majorHAnsi"/>
          <w:b/>
          <w:sz w:val="22"/>
          <w:szCs w:val="22"/>
        </w:rPr>
      </w:pPr>
      <w:r w:rsidRPr="00416476">
        <w:rPr>
          <w:rFonts w:asciiTheme="majorHAnsi" w:hAnsiTheme="majorHAnsi" w:cstheme="majorHAnsi"/>
          <w:b/>
          <w:sz w:val="22"/>
          <w:szCs w:val="22"/>
        </w:rPr>
        <w:t xml:space="preserve">April </w:t>
      </w:r>
      <w:r>
        <w:rPr>
          <w:rFonts w:asciiTheme="majorHAnsi" w:hAnsiTheme="majorHAnsi" w:cstheme="majorHAnsi"/>
          <w:b/>
          <w:sz w:val="22"/>
          <w:szCs w:val="22"/>
        </w:rPr>
        <w:t>20, 27</w:t>
      </w:r>
      <w:r w:rsidRPr="00416476">
        <w:rPr>
          <w:rFonts w:asciiTheme="majorHAnsi" w:hAnsiTheme="majorHAnsi" w:cstheme="majorHAnsi"/>
          <w:b/>
          <w:sz w:val="22"/>
          <w:szCs w:val="22"/>
        </w:rPr>
        <w:t>: Research Project reports to the class</w:t>
      </w:r>
    </w:p>
    <w:p w14:paraId="0576213B" w14:textId="77777777" w:rsidR="00E80145" w:rsidRPr="00416476" w:rsidRDefault="00E80145" w:rsidP="000F01B5">
      <w:pPr>
        <w:spacing w:before="0"/>
        <w:rPr>
          <w:rFonts w:asciiTheme="majorHAnsi" w:hAnsiTheme="majorHAnsi" w:cstheme="majorHAnsi"/>
          <w:bCs/>
          <w:sz w:val="22"/>
          <w:szCs w:val="22"/>
        </w:rPr>
      </w:pPr>
    </w:p>
    <w:p w14:paraId="6C2D8FDD" w14:textId="7B3BB1AA" w:rsidR="00F10C2A" w:rsidRPr="00A7359F" w:rsidRDefault="00633FAA" w:rsidP="00C30C6E">
      <w:pPr>
        <w:tabs>
          <w:tab w:val="left" w:pos="1638"/>
          <w:tab w:val="left" w:pos="4428"/>
        </w:tabs>
        <w:spacing w:before="0"/>
        <w:rPr>
          <w:rFonts w:asciiTheme="majorHAnsi" w:hAnsiTheme="majorHAnsi" w:cstheme="majorHAnsi"/>
          <w:b/>
          <w:sz w:val="22"/>
          <w:szCs w:val="22"/>
        </w:rPr>
      </w:pPr>
      <w:r w:rsidRPr="00416476">
        <w:rPr>
          <w:rFonts w:asciiTheme="majorHAnsi" w:hAnsiTheme="majorHAnsi" w:cstheme="majorHAnsi"/>
          <w:b/>
          <w:sz w:val="22"/>
          <w:szCs w:val="22"/>
        </w:rPr>
        <w:t xml:space="preserve">May </w:t>
      </w:r>
      <w:r w:rsidR="00981BC4">
        <w:rPr>
          <w:rFonts w:asciiTheme="majorHAnsi" w:hAnsiTheme="majorHAnsi" w:cstheme="majorHAnsi"/>
          <w:b/>
          <w:sz w:val="22"/>
          <w:szCs w:val="22"/>
        </w:rPr>
        <w:t>4</w:t>
      </w:r>
      <w:r w:rsidRPr="00416476">
        <w:rPr>
          <w:rFonts w:asciiTheme="majorHAnsi" w:hAnsiTheme="majorHAnsi" w:cstheme="majorHAnsi"/>
          <w:b/>
          <w:sz w:val="22"/>
          <w:szCs w:val="22"/>
        </w:rPr>
        <w:t xml:space="preserve">: </w:t>
      </w:r>
      <w:r w:rsidR="00981BC4">
        <w:rPr>
          <w:rFonts w:asciiTheme="majorHAnsi" w:hAnsiTheme="majorHAnsi" w:cstheme="majorHAnsi"/>
          <w:b/>
          <w:sz w:val="22"/>
          <w:szCs w:val="22"/>
        </w:rPr>
        <w:t>P</w:t>
      </w:r>
      <w:r w:rsidR="00480BFB" w:rsidRPr="00416476">
        <w:rPr>
          <w:rFonts w:asciiTheme="majorHAnsi" w:hAnsiTheme="majorHAnsi" w:cstheme="majorHAnsi"/>
          <w:b/>
          <w:sz w:val="22"/>
          <w:szCs w:val="22"/>
        </w:rPr>
        <w:t>ost final Research Report</w:t>
      </w:r>
      <w:r w:rsidR="00C9200F" w:rsidRPr="00416476">
        <w:rPr>
          <w:rFonts w:asciiTheme="majorHAnsi" w:hAnsiTheme="majorHAnsi" w:cstheme="majorHAnsi"/>
          <w:b/>
          <w:sz w:val="22"/>
          <w:szCs w:val="22"/>
        </w:rPr>
        <w:t xml:space="preserve"> to BB</w:t>
      </w:r>
      <w:r w:rsidR="006B5FA2">
        <w:rPr>
          <w:rFonts w:asciiTheme="majorHAnsi" w:hAnsiTheme="majorHAnsi" w:cstheme="majorHAnsi"/>
          <w:b/>
          <w:sz w:val="22"/>
          <w:szCs w:val="22"/>
        </w:rPr>
        <w:t xml:space="preserve"> by </w:t>
      </w:r>
      <w:r w:rsidR="00981BC4">
        <w:rPr>
          <w:rFonts w:asciiTheme="majorHAnsi" w:hAnsiTheme="majorHAnsi" w:cstheme="majorHAnsi"/>
          <w:b/>
          <w:sz w:val="22"/>
          <w:szCs w:val="22"/>
        </w:rPr>
        <w:t>9</w:t>
      </w:r>
      <w:r w:rsidR="006B5FA2">
        <w:rPr>
          <w:rFonts w:asciiTheme="majorHAnsi" w:hAnsiTheme="majorHAnsi" w:cstheme="majorHAnsi"/>
          <w:b/>
          <w:sz w:val="22"/>
          <w:szCs w:val="22"/>
        </w:rPr>
        <w:t>pm</w:t>
      </w:r>
    </w:p>
    <w:p w14:paraId="7C1DB019" w14:textId="77777777" w:rsidR="00AA4BA5" w:rsidRPr="009A0BB1" w:rsidRDefault="00F10BE4" w:rsidP="00AA4BA5">
      <w:pPr>
        <w:tabs>
          <w:tab w:val="left" w:pos="0"/>
          <w:tab w:val="left" w:pos="720"/>
          <w:tab w:val="right" w:pos="9360"/>
        </w:tabs>
        <w:suppressAutoHyphens/>
        <w:rPr>
          <w:rFonts w:asciiTheme="majorHAnsi" w:hAnsiTheme="majorHAnsi" w:cs="Baskerville"/>
          <w:b/>
          <w:sz w:val="28"/>
          <w:szCs w:val="28"/>
        </w:rPr>
      </w:pPr>
      <w:r w:rsidRPr="00A7359F">
        <w:rPr>
          <w:rFonts w:asciiTheme="majorHAnsi" w:hAnsiTheme="majorHAnsi" w:cstheme="majorHAnsi"/>
          <w:b/>
          <w:sz w:val="22"/>
          <w:szCs w:val="22"/>
        </w:rPr>
        <w:br w:type="page"/>
      </w:r>
      <w:r w:rsidR="00AA4BA5">
        <w:rPr>
          <w:rFonts w:asciiTheme="majorHAnsi" w:hAnsiTheme="majorHAnsi" w:cs="Baskerville"/>
          <w:b/>
          <w:sz w:val="28"/>
          <w:szCs w:val="28"/>
        </w:rPr>
        <w:lastRenderedPageBreak/>
        <w:t>G</w:t>
      </w:r>
      <w:r w:rsidR="00AA4BA5" w:rsidRPr="009A0BB1">
        <w:rPr>
          <w:rFonts w:asciiTheme="majorHAnsi" w:hAnsiTheme="majorHAnsi" w:cs="Baskerville"/>
          <w:b/>
          <w:sz w:val="28"/>
          <w:szCs w:val="28"/>
        </w:rPr>
        <w:t>uidelines for Case Notes and Consulting Reports</w:t>
      </w:r>
    </w:p>
    <w:p w14:paraId="19F9A10D" w14:textId="77777777" w:rsidR="00AA4BA5" w:rsidRPr="009A0BB1" w:rsidRDefault="00AA4BA5" w:rsidP="00AA4BA5">
      <w:pPr>
        <w:tabs>
          <w:tab w:val="left" w:pos="0"/>
          <w:tab w:val="left" w:pos="720"/>
          <w:tab w:val="right" w:pos="9360"/>
        </w:tabs>
        <w:suppressAutoHyphens/>
        <w:rPr>
          <w:rFonts w:asciiTheme="majorHAnsi" w:hAnsiTheme="majorHAnsi" w:cs="Baskerville"/>
          <w:i/>
          <w:sz w:val="22"/>
          <w:szCs w:val="22"/>
        </w:rPr>
      </w:pPr>
    </w:p>
    <w:p w14:paraId="18A42DD7" w14:textId="77777777" w:rsidR="00AA4BA5" w:rsidRPr="009A0BB1" w:rsidRDefault="00AA4BA5" w:rsidP="00AA4BA5">
      <w:pPr>
        <w:tabs>
          <w:tab w:val="left" w:pos="0"/>
          <w:tab w:val="left" w:pos="720"/>
          <w:tab w:val="right" w:pos="9360"/>
        </w:tabs>
        <w:suppressAutoHyphens/>
        <w:rPr>
          <w:rFonts w:asciiTheme="majorHAnsi" w:hAnsiTheme="majorHAnsi"/>
          <w:i/>
          <w:sz w:val="22"/>
          <w:szCs w:val="22"/>
        </w:rPr>
      </w:pPr>
      <w:r w:rsidRPr="009A0BB1">
        <w:rPr>
          <w:rFonts w:asciiTheme="majorHAnsi" w:hAnsiTheme="majorHAnsi" w:cs="Baskerville"/>
          <w:i/>
          <w:sz w:val="22"/>
          <w:szCs w:val="22"/>
        </w:rPr>
        <w:t xml:space="preserve">NOTE: </w:t>
      </w:r>
      <w:r w:rsidRPr="009A0BB1">
        <w:rPr>
          <w:rFonts w:asciiTheme="majorHAnsi" w:hAnsiTheme="majorHAnsi"/>
          <w:i/>
          <w:sz w:val="22"/>
          <w:szCs w:val="22"/>
        </w:rPr>
        <w:t>These Guidelines are for both your weekly Case Notes and team Consulting Reports. I have presented them in the context of the Consulting Reports, but the content of the analytic work you need to do is identical in nature. In practice, I don’t expect as thorough or detailed an analysis for the Case Notes as for the Consulting Reports (for example, I am not expecting a Sensitivity analysis); but this kind of analysis is a skill that advances with practice, and the more rigorous your weekly Case Notes, the more your skill will improve.</w:t>
      </w:r>
    </w:p>
    <w:p w14:paraId="6D7F5AD5" w14:textId="77777777" w:rsidR="00AA4BA5" w:rsidRPr="009A0BB1" w:rsidRDefault="00AA4BA5" w:rsidP="00AA4BA5">
      <w:pPr>
        <w:tabs>
          <w:tab w:val="left" w:pos="0"/>
          <w:tab w:val="left" w:pos="720"/>
          <w:tab w:val="right" w:pos="9360"/>
        </w:tabs>
        <w:suppressAutoHyphens/>
        <w:rPr>
          <w:rFonts w:asciiTheme="majorHAnsi" w:hAnsiTheme="majorHAnsi"/>
          <w:sz w:val="22"/>
          <w:szCs w:val="22"/>
        </w:rPr>
      </w:pPr>
    </w:p>
    <w:p w14:paraId="49CC9364" w14:textId="77777777" w:rsidR="00AA4BA5" w:rsidRPr="009A0BB1" w:rsidRDefault="00AA4BA5" w:rsidP="00AA4BA5">
      <w:pPr>
        <w:rPr>
          <w:rFonts w:asciiTheme="majorHAnsi" w:hAnsiTheme="majorHAnsi"/>
          <w:sz w:val="22"/>
          <w:szCs w:val="22"/>
        </w:rPr>
      </w:pPr>
      <w:r w:rsidRPr="009A0BB1">
        <w:rPr>
          <w:rFonts w:asciiTheme="majorHAnsi" w:hAnsiTheme="majorHAnsi"/>
          <w:sz w:val="22"/>
          <w:szCs w:val="22"/>
        </w:rPr>
        <w:tab/>
        <w:t>These Guidelines reflect the accumulated insights of many colleagues with whom I have taught with over the years. They are consistent with, and offer elaboration on, Marshall’s “USC-CT” framework for Critical Thinking:</w:t>
      </w:r>
    </w:p>
    <w:p w14:paraId="483F4077" w14:textId="77777777" w:rsidR="00AA4BA5" w:rsidRPr="009A0BB1" w:rsidRDefault="00AA4BA5" w:rsidP="00AA4BA5">
      <w:pPr>
        <w:ind w:firstLine="270"/>
        <w:rPr>
          <w:rFonts w:asciiTheme="majorHAnsi" w:hAnsiTheme="majorHAnsi"/>
          <w:sz w:val="22"/>
          <w:szCs w:val="22"/>
        </w:rPr>
      </w:pPr>
      <w:r w:rsidRPr="009A0BB1">
        <w:rPr>
          <w:rFonts w:asciiTheme="majorHAnsi" w:hAnsiTheme="majorHAnsi"/>
          <w:sz w:val="22"/>
          <w:szCs w:val="22"/>
        </w:rPr>
        <w:t>U: Uncover the various potential problems, challenges &amp; opportunities vis-à-vis organizational goals.</w:t>
      </w:r>
    </w:p>
    <w:p w14:paraId="3D98E69A" w14:textId="77777777" w:rsidR="00AA4BA5" w:rsidRPr="009A0BB1" w:rsidRDefault="00AA4BA5" w:rsidP="00AA4BA5">
      <w:pPr>
        <w:ind w:firstLine="270"/>
        <w:rPr>
          <w:rFonts w:asciiTheme="majorHAnsi" w:hAnsiTheme="majorHAnsi"/>
          <w:sz w:val="22"/>
          <w:szCs w:val="22"/>
        </w:rPr>
      </w:pPr>
      <w:r w:rsidRPr="009A0BB1">
        <w:rPr>
          <w:rFonts w:asciiTheme="majorHAnsi" w:hAnsiTheme="majorHAnsi"/>
          <w:sz w:val="22"/>
          <w:szCs w:val="22"/>
        </w:rPr>
        <w:t>S: Select the most critical problem(s), challenge(s) and/or opportunity(ies). Prioritize.</w:t>
      </w:r>
    </w:p>
    <w:p w14:paraId="2DD385D3" w14:textId="77777777" w:rsidR="00AA4BA5" w:rsidRPr="009A0BB1" w:rsidRDefault="00AA4BA5" w:rsidP="00AA4BA5">
      <w:pPr>
        <w:ind w:firstLine="270"/>
        <w:rPr>
          <w:rFonts w:asciiTheme="majorHAnsi" w:hAnsiTheme="majorHAnsi"/>
          <w:sz w:val="22"/>
          <w:szCs w:val="22"/>
        </w:rPr>
      </w:pPr>
      <w:r w:rsidRPr="009A0BB1">
        <w:rPr>
          <w:rFonts w:asciiTheme="majorHAnsi" w:hAnsiTheme="majorHAnsi"/>
          <w:sz w:val="22"/>
          <w:szCs w:val="22"/>
        </w:rPr>
        <w:t>C: Create a multitude of potential solutions.</w:t>
      </w:r>
    </w:p>
    <w:p w14:paraId="26C1CE5D" w14:textId="77777777" w:rsidR="00AA4BA5" w:rsidRPr="009A0BB1" w:rsidRDefault="00AA4BA5" w:rsidP="00AA4BA5">
      <w:pPr>
        <w:ind w:firstLine="270"/>
        <w:rPr>
          <w:rFonts w:asciiTheme="majorHAnsi" w:hAnsiTheme="majorHAnsi"/>
          <w:sz w:val="22"/>
          <w:szCs w:val="22"/>
        </w:rPr>
      </w:pPr>
      <w:r w:rsidRPr="009A0BB1">
        <w:rPr>
          <w:rFonts w:asciiTheme="majorHAnsi" w:hAnsiTheme="majorHAnsi"/>
          <w:sz w:val="22"/>
          <w:szCs w:val="22"/>
        </w:rPr>
        <w:t>C: Choose the solution(s) that has the potential to be the most effective.</w:t>
      </w:r>
    </w:p>
    <w:p w14:paraId="74169009" w14:textId="77777777" w:rsidR="00AA4BA5" w:rsidRPr="009A0BB1" w:rsidRDefault="00AA4BA5" w:rsidP="00AA4BA5">
      <w:pPr>
        <w:spacing w:after="60"/>
        <w:ind w:firstLine="270"/>
        <w:rPr>
          <w:rFonts w:asciiTheme="majorHAnsi" w:hAnsiTheme="majorHAnsi"/>
          <w:sz w:val="22"/>
          <w:szCs w:val="22"/>
        </w:rPr>
      </w:pPr>
      <w:r w:rsidRPr="009A0BB1">
        <w:rPr>
          <w:rFonts w:asciiTheme="majorHAnsi" w:hAnsiTheme="majorHAnsi"/>
          <w:sz w:val="22"/>
          <w:szCs w:val="22"/>
        </w:rPr>
        <w:t>T: Translate your solution(s) into an effective implementation plan.</w:t>
      </w:r>
    </w:p>
    <w:p w14:paraId="20A0A9B3" w14:textId="389F43B7" w:rsidR="00AA4BA5" w:rsidRPr="009A0BB1" w:rsidRDefault="00AA4BA5" w:rsidP="00AA4BA5">
      <w:pPr>
        <w:spacing w:after="60"/>
        <w:rPr>
          <w:rFonts w:asciiTheme="majorHAnsi" w:hAnsiTheme="majorHAnsi"/>
          <w:sz w:val="22"/>
          <w:szCs w:val="22"/>
        </w:rPr>
      </w:pPr>
      <w:r w:rsidRPr="009A0BB1">
        <w:rPr>
          <w:rFonts w:asciiTheme="majorHAnsi" w:hAnsiTheme="majorHAnsi"/>
          <w:sz w:val="22"/>
          <w:szCs w:val="22"/>
        </w:rPr>
        <w:tab/>
        <w:t>They are designed to help you structure arguments about “strategic” issues. Such issues are typically deeply ambiguous</w:t>
      </w:r>
      <w:r>
        <w:rPr>
          <w:rFonts w:asciiTheme="majorHAnsi" w:hAnsiTheme="majorHAnsi"/>
          <w:sz w:val="22"/>
          <w:szCs w:val="22"/>
        </w:rPr>
        <w:t xml:space="preserve">, and they </w:t>
      </w:r>
      <w:r w:rsidRPr="009A0BB1">
        <w:rPr>
          <w:rFonts w:asciiTheme="majorHAnsi" w:hAnsiTheme="majorHAnsi"/>
          <w:sz w:val="22"/>
          <w:szCs w:val="22"/>
        </w:rPr>
        <w:t xml:space="preserve">are therefore rather different from those you encounter in many other courses, where the challenge is to resolve not </w:t>
      </w:r>
      <w:r w:rsidRPr="009A0BB1">
        <w:rPr>
          <w:rFonts w:asciiTheme="majorHAnsi" w:hAnsiTheme="majorHAnsi"/>
          <w:b/>
          <w:sz w:val="22"/>
          <w:szCs w:val="22"/>
        </w:rPr>
        <w:t>ambiguity</w:t>
      </w:r>
      <w:r w:rsidRPr="009A0BB1">
        <w:rPr>
          <w:rFonts w:asciiTheme="majorHAnsi" w:hAnsiTheme="majorHAnsi"/>
          <w:sz w:val="22"/>
          <w:szCs w:val="22"/>
        </w:rPr>
        <w:t xml:space="preserve"> but rather </w:t>
      </w:r>
      <w:r w:rsidRPr="009A0BB1">
        <w:rPr>
          <w:rFonts w:asciiTheme="majorHAnsi" w:hAnsiTheme="majorHAnsi"/>
          <w:b/>
          <w:sz w:val="22"/>
          <w:szCs w:val="22"/>
        </w:rPr>
        <w:t>uncertainty</w:t>
      </w:r>
      <w:r w:rsidRPr="009A0BB1">
        <w:rPr>
          <w:rFonts w:asciiTheme="majorHAnsi" w:hAnsiTheme="majorHAnsi"/>
          <w:sz w:val="22"/>
          <w:szCs w:val="22"/>
        </w:rPr>
        <w:t xml:space="preserve"> and </w:t>
      </w:r>
      <w:r w:rsidRPr="009A0BB1">
        <w:rPr>
          <w:rFonts w:asciiTheme="majorHAnsi" w:hAnsiTheme="majorHAnsi"/>
          <w:b/>
          <w:sz w:val="22"/>
          <w:szCs w:val="22"/>
        </w:rPr>
        <w:t>complexity</w:t>
      </w:r>
      <w:r w:rsidRPr="009A0BB1">
        <w:rPr>
          <w:rFonts w:asciiTheme="majorHAnsi" w:hAnsiTheme="majorHAnsi"/>
          <w:sz w:val="22"/>
          <w:szCs w:val="22"/>
        </w:rPr>
        <w:t xml:space="preserve">. Where issues are uncertain and complex but not ambiguous, we can often resolve them through calculation of some kind, even if the calculations are themselves complex. By contrast, where issues are ambiguous, the meaning of our goals and the significance of the facts at hand are in dispute, and calculations therefore do not convince. To find the way forward here, we cannot rely on calculation but must make a reasoned appeal to intuition to resolve these different meanings and developing a shared understanding. </w:t>
      </w:r>
    </w:p>
    <w:p w14:paraId="4E9AF864" w14:textId="77777777" w:rsidR="00AA4BA5" w:rsidRPr="009A0BB1" w:rsidRDefault="00AA4BA5" w:rsidP="00AA4BA5">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 * *</w:t>
      </w:r>
    </w:p>
    <w:p w14:paraId="2A37EF4B"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Think of your case analysis as a consulting engagement. Imagine that you have been given a chance to study the focal organization and to come up with a diagnosis and a set of recommendations. (Note that these same guidelines apply if you are preparing a proposal to bring to your supervisor or to your peers about an issue in the organization you work in.) </w:t>
      </w:r>
    </w:p>
    <w:p w14:paraId="3EE3D75A"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 few issues are immediately posed: </w:t>
      </w:r>
    </w:p>
    <w:p w14:paraId="45C97FFF"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You will need to explicitly identify a specific client, since your action recommendations will need to be ones that this client can implement. </w:t>
      </w:r>
    </w:p>
    <w:p w14:paraId="5E402D7B"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this course, you have some latitude in choosing your client: even if the case is written from the point of view of a given firm or person, you might choose to take as your client one of the other stakeholders. However, in choosing your client, make sure the case and associated readings provide you with enough material. </w:t>
      </w:r>
      <w:r>
        <w:rPr>
          <w:rFonts w:asciiTheme="majorHAnsi" w:hAnsiTheme="majorHAnsi" w:cs="Baskerville"/>
          <w:szCs w:val="22"/>
        </w:rPr>
        <w:t>If you have any doubts, p</w:t>
      </w:r>
      <w:r w:rsidRPr="009A0BB1">
        <w:rPr>
          <w:rFonts w:asciiTheme="majorHAnsi" w:hAnsiTheme="majorHAnsi" w:cs="Baskerville"/>
          <w:szCs w:val="22"/>
        </w:rPr>
        <w:t>lease consult with me beforehand.</w:t>
      </w:r>
    </w:p>
    <w:p w14:paraId="5F1DAB56"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The issues to be resolved may not be obvious; but this is also true of many real-world situations. The Study Questions in the session descriptions are offered only to get your thinking going—they are not an agenda for your analysis.       </w:t>
      </w:r>
    </w:p>
    <w:p w14:paraId="1042F26A"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lastRenderedPageBreak/>
        <w:t xml:space="preserve">* In this situation, you are not a “subject matter expert” but rather a “facilitator”: your client will know more about the issues and context than you, so your job is not to “sell” them on your recommendation but to lay out a clear chain of reasoning so that they can use your input to clarify their own thinking. </w:t>
      </w:r>
    </w:p>
    <w:p w14:paraId="735A7CC2"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You will make this presentation to the class, and you should think of the class as if we were the client and their leadership team. (Do keep in mind, however, that in some class sessions, some students will be assigned to play the role of representatives of other stakeholder groups.) Given this context, and given the time constraints on your presentation, you should not waste time repeating the case facts that would be known to this audience. (In real engagements, you might review these case facts to establish common ground and to buttress your credibility; but in class, that will be a waste of precious time.)</w:t>
      </w:r>
    </w:p>
    <w:p w14:paraId="71711DC7" w14:textId="77777777" w:rsidR="00AA4BA5" w:rsidRPr="009A0BB1" w:rsidRDefault="00AA4BA5" w:rsidP="00AA4BA5">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 * *</w:t>
      </w:r>
    </w:p>
    <w:p w14:paraId="1B904C83" w14:textId="7F43F918" w:rsidR="00AA4BA5" w:rsidRDefault="00AA4BA5" w:rsidP="00AA4BA5">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When you are scheduled to do a CR</w:t>
      </w:r>
      <w:r w:rsidRPr="009A0BB1">
        <w:rPr>
          <w:rFonts w:asciiTheme="majorHAnsi" w:hAnsiTheme="majorHAnsi" w:cs="Baskerville"/>
          <w:szCs w:val="22"/>
        </w:rPr>
        <w:t xml:space="preserve"> presentation</w:t>
      </w:r>
      <w:r>
        <w:rPr>
          <w:rFonts w:asciiTheme="majorHAnsi" w:hAnsiTheme="majorHAnsi" w:cs="Baskerville"/>
          <w:szCs w:val="22"/>
        </w:rPr>
        <w:t>, you</w:t>
      </w:r>
      <w:r w:rsidRPr="009A0BB1">
        <w:rPr>
          <w:rFonts w:asciiTheme="majorHAnsi" w:hAnsiTheme="majorHAnsi" w:cs="Baskerville"/>
          <w:szCs w:val="22"/>
        </w:rPr>
        <w:t xml:space="preserve"> should </w:t>
      </w:r>
      <w:r>
        <w:rPr>
          <w:rFonts w:asciiTheme="majorHAnsi" w:hAnsiTheme="majorHAnsi" w:cs="Baskerville"/>
          <w:szCs w:val="22"/>
        </w:rPr>
        <w:t>bring</w:t>
      </w:r>
      <w:r w:rsidRPr="009A0BB1">
        <w:rPr>
          <w:rFonts w:asciiTheme="majorHAnsi" w:hAnsiTheme="majorHAnsi" w:cs="Baskerville"/>
          <w:szCs w:val="22"/>
        </w:rPr>
        <w:t xml:space="preserve"> </w:t>
      </w:r>
      <w:r>
        <w:rPr>
          <w:rFonts w:asciiTheme="majorHAnsi" w:hAnsiTheme="majorHAnsi" w:cs="Baskerville"/>
          <w:szCs w:val="22"/>
        </w:rPr>
        <w:t>an Executive Summary and a Power</w:t>
      </w:r>
      <w:r w:rsidR="00621CEC">
        <w:rPr>
          <w:rFonts w:asciiTheme="majorHAnsi" w:hAnsiTheme="majorHAnsi" w:cs="Baskerville"/>
          <w:szCs w:val="22"/>
        </w:rPr>
        <w:t>P</w:t>
      </w:r>
      <w:r>
        <w:rPr>
          <w:rFonts w:asciiTheme="majorHAnsi" w:hAnsiTheme="majorHAnsi" w:cs="Baskerville"/>
          <w:szCs w:val="22"/>
        </w:rPr>
        <w:t xml:space="preserve">oint deck (with Notes). The Executive Summary should summarize your argument in ½-1 page.  You can do this as an attachment or Appendix to the presentation. </w:t>
      </w:r>
    </w:p>
    <w:p w14:paraId="09D402C1"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For the presentation, i</w:t>
      </w:r>
      <w:r w:rsidRPr="009A0BB1">
        <w:rPr>
          <w:rFonts w:asciiTheme="majorHAnsi" w:hAnsiTheme="majorHAnsi" w:cs="Baskerville"/>
          <w:szCs w:val="22"/>
        </w:rPr>
        <w:t xml:space="preserve">t is usually a good idea to begin with a single </w:t>
      </w:r>
      <w:r w:rsidRPr="009A0BB1">
        <w:rPr>
          <w:rFonts w:asciiTheme="majorHAnsi" w:hAnsiTheme="majorHAnsi" w:cs="Baskerville"/>
          <w:b/>
          <w:szCs w:val="22"/>
        </w:rPr>
        <w:t>summary</w:t>
      </w:r>
      <w:r w:rsidRPr="009A0BB1">
        <w:rPr>
          <w:rFonts w:asciiTheme="majorHAnsi" w:hAnsiTheme="majorHAnsi" w:cs="Baskerville"/>
          <w:szCs w:val="22"/>
        </w:rPr>
        <w:t xml:space="preserve"> slide that states your key “take-away message.” The best way to do this is to state succinctly (a) the key issue facing the client organization, (b) the root challenge that makes it difficult to resolve this issue, and (c) your main recommendation for overcoming this root challenge. </w:t>
      </w:r>
    </w:p>
    <w:p w14:paraId="257A4C54" w14:textId="77777777" w:rsidR="00AA4BA5" w:rsidRPr="009A0BB1" w:rsidRDefault="00AA4BA5" w:rsidP="00AA4BA5">
      <w:pPr>
        <w:spacing w:after="60"/>
        <w:rPr>
          <w:rFonts w:asciiTheme="majorHAnsi" w:hAnsiTheme="majorHAnsi"/>
          <w:sz w:val="22"/>
          <w:szCs w:val="22"/>
        </w:rPr>
      </w:pPr>
      <w:r w:rsidRPr="009A0BB1">
        <w:rPr>
          <w:rFonts w:asciiTheme="majorHAnsi" w:hAnsiTheme="majorHAnsi" w:cs="Baskerville"/>
          <w:sz w:val="22"/>
          <w:szCs w:val="22"/>
        </w:rPr>
        <w:tab/>
      </w:r>
      <w:r>
        <w:rPr>
          <w:rFonts w:asciiTheme="majorHAnsi" w:hAnsiTheme="majorHAnsi" w:cs="Baskerville"/>
          <w:sz w:val="22"/>
          <w:szCs w:val="22"/>
        </w:rPr>
        <w:t>Next</w:t>
      </w:r>
      <w:r w:rsidRPr="009A0BB1">
        <w:rPr>
          <w:rFonts w:asciiTheme="majorHAnsi" w:hAnsiTheme="majorHAnsi" w:cs="Baskerville"/>
          <w:sz w:val="22"/>
          <w:szCs w:val="22"/>
        </w:rPr>
        <w:t xml:space="preserve">: the body of the </w:t>
      </w:r>
      <w:r>
        <w:rPr>
          <w:rFonts w:asciiTheme="majorHAnsi" w:hAnsiTheme="majorHAnsi" w:cs="Baskerville"/>
          <w:sz w:val="22"/>
          <w:szCs w:val="22"/>
        </w:rPr>
        <w:t>presentation</w:t>
      </w:r>
      <w:r w:rsidRPr="009A0BB1">
        <w:rPr>
          <w:rFonts w:asciiTheme="majorHAnsi" w:hAnsiTheme="majorHAnsi" w:cs="Baskerville"/>
          <w:sz w:val="22"/>
          <w:szCs w:val="22"/>
        </w:rPr>
        <w:t xml:space="preserve">. Here you may want to reiterate the </w:t>
      </w:r>
      <w:r w:rsidRPr="00AD7EB4">
        <w:rPr>
          <w:rFonts w:asciiTheme="majorHAnsi" w:hAnsiTheme="majorHAnsi" w:cs="Baskerville"/>
          <w:b/>
          <w:bCs/>
          <w:sz w:val="22"/>
          <w:szCs w:val="22"/>
        </w:rPr>
        <w:t>Key</w:t>
      </w:r>
      <w:r w:rsidRPr="009A0BB1">
        <w:rPr>
          <w:rFonts w:asciiTheme="majorHAnsi" w:hAnsiTheme="majorHAnsi" w:cs="Baskerville"/>
          <w:sz w:val="22"/>
          <w:szCs w:val="22"/>
        </w:rPr>
        <w:t xml:space="preserve"> </w:t>
      </w:r>
      <w:r w:rsidRPr="009A0BB1">
        <w:rPr>
          <w:rFonts w:asciiTheme="majorHAnsi" w:hAnsiTheme="majorHAnsi" w:cs="Baskerville"/>
          <w:b/>
          <w:sz w:val="22"/>
          <w:szCs w:val="22"/>
        </w:rPr>
        <w:t>Issue</w:t>
      </w:r>
      <w:r w:rsidRPr="009A0BB1">
        <w:rPr>
          <w:rFonts w:asciiTheme="majorHAnsi" w:hAnsiTheme="majorHAnsi" w:cs="Baskerville"/>
          <w:sz w:val="22"/>
          <w:szCs w:val="22"/>
        </w:rPr>
        <w:t xml:space="preserve"> facing the client if your summary slide’s characterization of that issue needs more explanation. The key issue is the problem to be resolved, so it is important that you state it in a way that your client will immediately recognize as an accurate statement of their problem. Your statement of the issue creates a “shared context” with your client/audience. It is sometimes </w:t>
      </w:r>
      <w:r>
        <w:rPr>
          <w:rFonts w:asciiTheme="majorHAnsi" w:hAnsiTheme="majorHAnsi" w:cs="Baskerville"/>
          <w:sz w:val="22"/>
          <w:szCs w:val="22"/>
        </w:rPr>
        <w:t>rather</w:t>
      </w:r>
      <w:r w:rsidRPr="009A0BB1">
        <w:rPr>
          <w:rFonts w:asciiTheme="majorHAnsi" w:hAnsiTheme="majorHAnsi" w:cs="Baskerville"/>
          <w:sz w:val="22"/>
          <w:szCs w:val="22"/>
        </w:rPr>
        <w:t xml:space="preserve"> obvious, and you may have addressed it sufficiently in your summary slide; but sometimes it is less obvious and warrants a slide and discussion to itself. This is the USC-CT step: “</w:t>
      </w:r>
      <w:r w:rsidRPr="009A0BB1">
        <w:rPr>
          <w:rFonts w:asciiTheme="majorHAnsi" w:hAnsiTheme="majorHAnsi"/>
          <w:i/>
          <w:sz w:val="22"/>
          <w:szCs w:val="22"/>
        </w:rPr>
        <w:t>U: Uncover the various potential problems, challenges &amp; opportunities vis-à-vis organizational goals</w:t>
      </w:r>
      <w:r w:rsidRPr="009A0BB1">
        <w:rPr>
          <w:rFonts w:asciiTheme="majorHAnsi" w:hAnsiTheme="majorHAnsi"/>
          <w:sz w:val="22"/>
          <w:szCs w:val="22"/>
        </w:rPr>
        <w:t>.”</w:t>
      </w:r>
    </w:p>
    <w:p w14:paraId="5FCEFE6B" w14:textId="77777777" w:rsidR="00AA4BA5" w:rsidRPr="009A0BB1" w:rsidRDefault="00AA4BA5" w:rsidP="00AA4BA5">
      <w:pPr>
        <w:spacing w:after="60"/>
        <w:rPr>
          <w:rFonts w:asciiTheme="majorHAnsi" w:hAnsiTheme="majorHAnsi"/>
          <w:sz w:val="22"/>
        </w:rPr>
      </w:pPr>
      <w:r w:rsidRPr="009A0BB1">
        <w:rPr>
          <w:rFonts w:asciiTheme="majorHAnsi" w:hAnsiTheme="majorHAnsi"/>
          <w:sz w:val="22"/>
          <w:szCs w:val="22"/>
        </w:rPr>
        <w:tab/>
      </w:r>
      <w:r w:rsidRPr="009A0BB1">
        <w:rPr>
          <w:rFonts w:asciiTheme="majorHAnsi" w:hAnsiTheme="majorHAnsi"/>
          <w:sz w:val="22"/>
        </w:rPr>
        <w:t>You need to be as clear as possible about the time-horizon relevant to this Issue. The time horizon you set will condition your analysis, recommendation, and implementation plan. These will be different if the Issue you address is something that needs to be resolved over the next six months versus, say, the coming three years. If you choose a longer-term issue, then it goes without saying that you will deal with the shorter-term issues that its implementation poses in your Implementation plan. Less obviously: if you focus on a shorter-term issue but you think there is a longer-term issue lurking behind it, you should address the latter in your Implementation plan too, as something the client should start considering.</w:t>
      </w:r>
    </w:p>
    <w:p w14:paraId="230328CA" w14:textId="77777777" w:rsidR="00AA4BA5" w:rsidRPr="009A0BB1" w:rsidRDefault="00AA4BA5" w:rsidP="00AA4BA5">
      <w:pPr>
        <w:rPr>
          <w:rFonts w:asciiTheme="majorHAnsi" w:hAnsiTheme="majorHAnsi" w:cs="Baskerville"/>
          <w:sz w:val="22"/>
          <w:szCs w:val="22"/>
        </w:rPr>
      </w:pPr>
      <w:r w:rsidRPr="009A0BB1">
        <w:rPr>
          <w:rFonts w:asciiTheme="majorHAnsi" w:hAnsiTheme="majorHAnsi" w:cs="Baskerville"/>
          <w:sz w:val="22"/>
          <w:szCs w:val="22"/>
        </w:rPr>
        <w:tab/>
        <w:t xml:space="preserve">Having identified the key Issue, your next task is to “peel the onion” another few layers to identify the </w:t>
      </w:r>
      <w:r w:rsidRPr="009A0BB1">
        <w:rPr>
          <w:rFonts w:asciiTheme="majorHAnsi" w:hAnsiTheme="majorHAnsi" w:cs="Baskerville"/>
          <w:b/>
          <w:sz w:val="22"/>
          <w:szCs w:val="22"/>
        </w:rPr>
        <w:t xml:space="preserve">Root </w:t>
      </w:r>
      <w:r>
        <w:rPr>
          <w:rFonts w:asciiTheme="majorHAnsi" w:hAnsiTheme="majorHAnsi" w:cs="Baskerville"/>
          <w:b/>
          <w:sz w:val="22"/>
          <w:szCs w:val="22"/>
        </w:rPr>
        <w:t>C</w:t>
      </w:r>
      <w:r w:rsidRPr="009A0BB1">
        <w:rPr>
          <w:rFonts w:asciiTheme="majorHAnsi" w:hAnsiTheme="majorHAnsi" w:cs="Baskerville"/>
          <w:b/>
          <w:sz w:val="22"/>
          <w:szCs w:val="22"/>
        </w:rPr>
        <w:t xml:space="preserve">hallenge </w:t>
      </w:r>
      <w:r w:rsidRPr="009A0BB1">
        <w:rPr>
          <w:rFonts w:asciiTheme="majorHAnsi" w:hAnsiTheme="majorHAnsi" w:cs="Baskerville"/>
          <w:sz w:val="22"/>
          <w:szCs w:val="22"/>
        </w:rPr>
        <w:t>facing the client. This is the USC-CT step: “</w:t>
      </w:r>
      <w:r w:rsidRPr="009A0BB1">
        <w:rPr>
          <w:rFonts w:asciiTheme="majorHAnsi" w:hAnsiTheme="majorHAnsi"/>
          <w:i/>
          <w:sz w:val="22"/>
          <w:szCs w:val="22"/>
        </w:rPr>
        <w:t xml:space="preserve">S: Select the most critical problem(s), challenge(s) and/or opportunity(ies). Prioritize.” </w:t>
      </w:r>
      <w:r w:rsidRPr="009A0BB1">
        <w:rPr>
          <w:rFonts w:asciiTheme="majorHAnsi" w:hAnsiTheme="majorHAnsi" w:cs="Baskerville"/>
          <w:sz w:val="22"/>
          <w:szCs w:val="22"/>
        </w:rPr>
        <w:t>One way to do this is to use Toyota’s “Five Whys.”</w:t>
      </w:r>
      <w:r w:rsidRPr="009A0BB1">
        <w:rPr>
          <w:rStyle w:val="FootnoteReference"/>
          <w:rFonts w:asciiTheme="majorHAnsi" w:hAnsiTheme="majorHAnsi" w:cs="Baskerville"/>
          <w:sz w:val="22"/>
          <w:szCs w:val="22"/>
        </w:rPr>
        <w:footnoteReference w:id="2"/>
      </w:r>
      <w:r w:rsidRPr="009A0BB1">
        <w:rPr>
          <w:rFonts w:asciiTheme="majorHAnsi" w:hAnsiTheme="majorHAnsi" w:cs="Baskerville"/>
          <w:sz w:val="22"/>
          <w:szCs w:val="22"/>
        </w:rPr>
        <w:t xml:space="preserve"> The </w:t>
      </w:r>
      <w:r>
        <w:rPr>
          <w:rFonts w:asciiTheme="majorHAnsi" w:hAnsiTheme="majorHAnsi" w:cs="Baskerville"/>
          <w:sz w:val="22"/>
          <w:szCs w:val="22"/>
        </w:rPr>
        <w:t>r</w:t>
      </w:r>
      <w:r w:rsidRPr="009A0BB1">
        <w:rPr>
          <w:rFonts w:asciiTheme="majorHAnsi" w:hAnsiTheme="majorHAnsi" w:cs="Baskerville"/>
          <w:sz w:val="22"/>
          <w:szCs w:val="22"/>
        </w:rPr>
        <w:t xml:space="preserve">oot </w:t>
      </w:r>
      <w:r>
        <w:rPr>
          <w:rFonts w:asciiTheme="majorHAnsi" w:hAnsiTheme="majorHAnsi" w:cs="Baskerville"/>
          <w:sz w:val="22"/>
          <w:szCs w:val="22"/>
        </w:rPr>
        <w:t>c</w:t>
      </w:r>
      <w:r w:rsidRPr="009A0BB1">
        <w:rPr>
          <w:rFonts w:asciiTheme="majorHAnsi" w:hAnsiTheme="majorHAnsi" w:cs="Baskerville"/>
          <w:sz w:val="22"/>
          <w:szCs w:val="22"/>
        </w:rPr>
        <w:t xml:space="preserve">hallenge is the factor that makes it difficult for the organization to resolve its key </w:t>
      </w:r>
      <w:r w:rsidRPr="009A0BB1">
        <w:rPr>
          <w:rFonts w:asciiTheme="majorHAnsi" w:hAnsiTheme="majorHAnsi" w:cs="Baskerville"/>
          <w:sz w:val="22"/>
          <w:szCs w:val="22"/>
        </w:rPr>
        <w:lastRenderedPageBreak/>
        <w:t xml:space="preserve">Issue successfully. Think of your task here as akin to a physician’s: the patient (client) comes in with a whole set of “presenting symptoms” (i.e. Issues) —it’s your job to identify the underlying disease (i.e. Root challenge). For a consultant as with a doctor, a good root-challenge analysis yields insight that is actionable: actionability is crucial, since the rest of your presentation is going to focus on resolving this Root Challenge. </w:t>
      </w:r>
    </w:p>
    <w:p w14:paraId="4B407FA9"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that organizations usually face multiple Issues, and for any one of these, there may be more than one </w:t>
      </w:r>
      <w:r>
        <w:rPr>
          <w:rFonts w:asciiTheme="majorHAnsi" w:hAnsiTheme="majorHAnsi" w:cs="Baskerville"/>
          <w:szCs w:val="22"/>
        </w:rPr>
        <w:t>r</w:t>
      </w:r>
      <w:r w:rsidRPr="009A0BB1">
        <w:rPr>
          <w:rFonts w:asciiTheme="majorHAnsi" w:hAnsiTheme="majorHAnsi" w:cs="Baskerville"/>
          <w:szCs w:val="22"/>
        </w:rPr>
        <w:t xml:space="preserve">oot </w:t>
      </w:r>
      <w:r>
        <w:rPr>
          <w:rFonts w:asciiTheme="majorHAnsi" w:hAnsiTheme="majorHAnsi" w:cs="Baskerville"/>
          <w:szCs w:val="22"/>
        </w:rPr>
        <w:t>c</w:t>
      </w:r>
      <w:r w:rsidRPr="009A0BB1">
        <w:rPr>
          <w:rFonts w:asciiTheme="majorHAnsi" w:hAnsiTheme="majorHAnsi" w:cs="Baskerville"/>
          <w:szCs w:val="22"/>
        </w:rPr>
        <w:t xml:space="preserve">hallenge. But you simply don’t have time to address more than one issue and one root challenge in a short presentation. The burden is on you to </w:t>
      </w:r>
      <w:r>
        <w:rPr>
          <w:rFonts w:asciiTheme="majorHAnsi" w:hAnsiTheme="majorHAnsi" w:cs="Baskerville"/>
          <w:szCs w:val="22"/>
        </w:rPr>
        <w:t xml:space="preserve">provide </w:t>
      </w:r>
      <w:r w:rsidRPr="009A0BB1">
        <w:rPr>
          <w:rFonts w:asciiTheme="majorHAnsi" w:hAnsiTheme="majorHAnsi" w:cs="Baskerville"/>
          <w:szCs w:val="22"/>
        </w:rPr>
        <w:t>as much value as possible</w:t>
      </w:r>
      <w:r>
        <w:rPr>
          <w:rFonts w:asciiTheme="majorHAnsi" w:hAnsiTheme="majorHAnsi" w:cs="Baskerville"/>
          <w:szCs w:val="22"/>
        </w:rPr>
        <w:t xml:space="preserve"> </w:t>
      </w:r>
      <w:r w:rsidRPr="009A0BB1">
        <w:rPr>
          <w:rFonts w:asciiTheme="majorHAnsi" w:hAnsiTheme="majorHAnsi" w:cs="Baskerville"/>
          <w:szCs w:val="22"/>
        </w:rPr>
        <w:t xml:space="preserve">for your client by identifying the most critical Issue and the highest-leverage </w:t>
      </w:r>
      <w:r>
        <w:rPr>
          <w:rFonts w:asciiTheme="majorHAnsi" w:hAnsiTheme="majorHAnsi" w:cs="Baskerville"/>
          <w:szCs w:val="22"/>
        </w:rPr>
        <w:t>r</w:t>
      </w:r>
      <w:r w:rsidRPr="009A0BB1">
        <w:rPr>
          <w:rFonts w:asciiTheme="majorHAnsi" w:hAnsiTheme="majorHAnsi" w:cs="Baskerville"/>
          <w:szCs w:val="22"/>
        </w:rPr>
        <w:t xml:space="preserve">oot </w:t>
      </w:r>
      <w:r>
        <w:rPr>
          <w:rFonts w:asciiTheme="majorHAnsi" w:hAnsiTheme="majorHAnsi" w:cs="Baskerville"/>
          <w:szCs w:val="22"/>
        </w:rPr>
        <w:t>c</w:t>
      </w:r>
      <w:r w:rsidRPr="009A0BB1">
        <w:rPr>
          <w:rFonts w:asciiTheme="majorHAnsi" w:hAnsiTheme="majorHAnsi" w:cs="Baskerville"/>
          <w:szCs w:val="22"/>
        </w:rPr>
        <w:t xml:space="preserve">hallenge. </w:t>
      </w:r>
    </w:p>
    <w:p w14:paraId="046E4BAB" w14:textId="49BB7FE4"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Identifying a Root Challenge is often difficult—but it is immensely valuable for your client. In real life, your contribution will often be more appreciated by your colleagues and clients </w:t>
      </w:r>
      <w:r w:rsidR="00621CEC">
        <w:rPr>
          <w:rFonts w:asciiTheme="majorHAnsi" w:hAnsiTheme="majorHAnsi" w:cs="Baskerville"/>
          <w:szCs w:val="22"/>
        </w:rPr>
        <w:t>i</w:t>
      </w:r>
      <w:r w:rsidRPr="009A0BB1">
        <w:rPr>
          <w:rFonts w:asciiTheme="majorHAnsi" w:hAnsiTheme="majorHAnsi" w:cs="Baskerville"/>
          <w:szCs w:val="22"/>
        </w:rPr>
        <w:t xml:space="preserve">f you can help identify the right question than if you </w:t>
      </w:r>
      <w:r>
        <w:rPr>
          <w:rFonts w:asciiTheme="majorHAnsi" w:hAnsiTheme="majorHAnsi" w:cs="Baskerville"/>
          <w:szCs w:val="22"/>
        </w:rPr>
        <w:t xml:space="preserve">offer </w:t>
      </w:r>
      <w:r w:rsidRPr="009A0BB1">
        <w:rPr>
          <w:rFonts w:asciiTheme="majorHAnsi" w:hAnsiTheme="majorHAnsi" w:cs="Baskerville"/>
          <w:szCs w:val="22"/>
        </w:rPr>
        <w:t>the right answer</w:t>
      </w:r>
      <w:r>
        <w:rPr>
          <w:rFonts w:asciiTheme="majorHAnsi" w:hAnsiTheme="majorHAnsi" w:cs="Baskerville"/>
          <w:szCs w:val="22"/>
        </w:rPr>
        <w:t xml:space="preserve"> to the wrong question</w:t>
      </w:r>
      <w:r w:rsidRPr="009A0BB1">
        <w:rPr>
          <w:rFonts w:asciiTheme="majorHAnsi" w:hAnsiTheme="majorHAnsi" w:cs="Baskerville"/>
          <w:szCs w:val="22"/>
        </w:rPr>
        <w:t>. Your diagnosis of this Root Challenge should be argued, not just asserted, using the relevant facts of the case and whatever analytic tools seem necessary. Some of the supporting analysis may need to go into an Appendix.</w:t>
      </w:r>
    </w:p>
    <w:p w14:paraId="1659875C"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too that sometimes the client has a strong opinion as to the nature of their real problem, and this opinion may be expressed in the case, but you may think their analysis is not accurate. In this situation, you </w:t>
      </w:r>
      <w:r>
        <w:rPr>
          <w:rFonts w:asciiTheme="majorHAnsi" w:hAnsiTheme="majorHAnsi" w:cs="Baskerville"/>
          <w:szCs w:val="22"/>
        </w:rPr>
        <w:t>will need</w:t>
      </w:r>
      <w:r w:rsidRPr="009A0BB1">
        <w:rPr>
          <w:rFonts w:asciiTheme="majorHAnsi" w:hAnsiTheme="majorHAnsi" w:cs="Baskerville"/>
          <w:szCs w:val="22"/>
        </w:rPr>
        <w:t xml:space="preserve"> to convince them that your diagnosis is more accurate than theirs. And sometimes the case describes a situation without explicitly identifying any specific issues at all, perhaps because the client organization is doing very well: here your task will be to identify the deep source of their success a key source of vulnerability in the future, and what they could do address that vulnerability. </w:t>
      </w:r>
    </w:p>
    <w:p w14:paraId="03AA9CA8" w14:textId="3DB2FAF8"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In cases such as the ones we study in this course, there are typically multiple internal and external </w:t>
      </w:r>
      <w:r w:rsidRPr="009A0BB1">
        <w:rPr>
          <w:rFonts w:asciiTheme="majorHAnsi" w:hAnsiTheme="majorHAnsi" w:cs="Baskerville"/>
          <w:b/>
          <w:szCs w:val="22"/>
        </w:rPr>
        <w:t>Stakeholders</w:t>
      </w:r>
      <w:r w:rsidRPr="009A0BB1">
        <w:rPr>
          <w:rFonts w:asciiTheme="majorHAnsi" w:hAnsiTheme="majorHAnsi" w:cs="Baskerville"/>
          <w:szCs w:val="22"/>
        </w:rPr>
        <w:t xml:space="preserve"> relevant to your client’s decision-making, and these stakeholders have different interests, rights, and concerns. Stakeholders are any groups affected by the issue or decision the client is facing, or in a position to affect the client’s decisions. Your analysis will be more useful if you focus on these actors’ stakes in the decision issue at hand, rather than zooming further out to the whole field of action. Some stakeholders may not be obvious at first sight—they may be “downstream” or “upstream.” You need to ask yourself: Who are the parties affected here? What rights or interests or concerns of theirs are involved? What is the nature of the client organization’s economic and political relations to these stakeholders? Somewhere </w:t>
      </w:r>
      <w:r w:rsidR="00621CEC">
        <w:rPr>
          <w:rFonts w:asciiTheme="majorHAnsi" w:hAnsiTheme="majorHAnsi" w:cs="Baskerville"/>
          <w:szCs w:val="22"/>
        </w:rPr>
        <w:t>during</w:t>
      </w:r>
      <w:r w:rsidRPr="009A0BB1">
        <w:rPr>
          <w:rFonts w:asciiTheme="majorHAnsi" w:hAnsiTheme="majorHAnsi" w:cs="Baskerville"/>
          <w:szCs w:val="22"/>
        </w:rPr>
        <w:t xml:space="preserve"> your presentation, you will need to consider these stakeholders. You should fold that discussion into your presentation wherever it adds most value for your argument. This may turn out to be in your characterization of the key Issue; it may be in defending your characterization of the Root Challenge; it may in identifying and assessing your Options; or it may be in planning your Implementation plan. But it should contribute something to your analysis somewhere. </w:t>
      </w:r>
    </w:p>
    <w:p w14:paraId="43489067" w14:textId="5BA499F3"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After defining the Key Issue and Root challenge, and perhaps after you have presented your Stakeholder analysis and the explained the insights that flow from that, you need next to identify the strategic</w:t>
      </w:r>
      <w:r w:rsidRPr="009A0BB1">
        <w:rPr>
          <w:rFonts w:asciiTheme="majorHAnsi" w:hAnsiTheme="majorHAnsi" w:cs="Baskerville"/>
          <w:b/>
          <w:szCs w:val="22"/>
        </w:rPr>
        <w:t xml:space="preserve"> Options</w:t>
      </w:r>
      <w:r w:rsidRPr="009A0BB1">
        <w:rPr>
          <w:rFonts w:asciiTheme="majorHAnsi" w:hAnsiTheme="majorHAnsi" w:cs="Baskerville"/>
          <w:szCs w:val="22"/>
        </w:rPr>
        <w:t xml:space="preserve"> – a small number (usually three or four) plausible candidates for addressing the Root challenge facing the client organization and thereby helping it resolve its key Issue. This is the USC-CT step: </w:t>
      </w:r>
      <w:r w:rsidRPr="009A0BB1">
        <w:rPr>
          <w:rFonts w:asciiTheme="majorHAnsi" w:hAnsiTheme="majorHAnsi" w:cs="Baskerville"/>
          <w:i/>
          <w:szCs w:val="22"/>
        </w:rPr>
        <w:t>“</w:t>
      </w:r>
      <w:r w:rsidRPr="009A0BB1">
        <w:rPr>
          <w:rFonts w:asciiTheme="majorHAnsi" w:hAnsiTheme="majorHAnsi"/>
          <w:i/>
          <w:szCs w:val="22"/>
        </w:rPr>
        <w:t>C: Create a multitude of potential solutions.”</w:t>
      </w:r>
      <w:r w:rsidRPr="009A0BB1">
        <w:rPr>
          <w:rFonts w:asciiTheme="majorHAnsi" w:hAnsiTheme="majorHAnsi"/>
          <w:szCs w:val="22"/>
        </w:rPr>
        <w:t xml:space="preserve"> </w:t>
      </w:r>
      <w:r w:rsidRPr="009A0BB1">
        <w:rPr>
          <w:rFonts w:asciiTheme="majorHAnsi" w:hAnsiTheme="majorHAnsi" w:cs="Baskerville"/>
          <w:szCs w:val="22"/>
        </w:rPr>
        <w:t xml:space="preserve">These options represent alternative </w:t>
      </w:r>
      <w:r w:rsidRPr="009A0BB1">
        <w:rPr>
          <w:rFonts w:asciiTheme="majorHAnsi" w:hAnsiTheme="majorHAnsi" w:cs="Baskerville"/>
          <w:i/>
          <w:szCs w:val="22"/>
        </w:rPr>
        <w:t>compass headings</w:t>
      </w:r>
      <w:r w:rsidRPr="009A0BB1">
        <w:rPr>
          <w:rFonts w:asciiTheme="majorHAnsi" w:hAnsiTheme="majorHAnsi" w:cs="Baskerville"/>
          <w:szCs w:val="22"/>
        </w:rPr>
        <w:t xml:space="preserve">—overall directions the client could follow to overcome the Root Challenge. As such, they are stated in rather abstract terms, in contrast to the implementation plan which should be stated in more concrete terms to specify a detailed </w:t>
      </w:r>
      <w:r w:rsidRPr="009A0BB1">
        <w:rPr>
          <w:rFonts w:asciiTheme="majorHAnsi" w:hAnsiTheme="majorHAnsi" w:cs="Baskerville"/>
          <w:i/>
          <w:szCs w:val="22"/>
        </w:rPr>
        <w:t>itinerary</w:t>
      </w:r>
      <w:r w:rsidRPr="009A0BB1">
        <w:rPr>
          <w:rFonts w:asciiTheme="majorHAnsi" w:hAnsiTheme="majorHAnsi" w:cs="Baskerville"/>
          <w:szCs w:val="22"/>
        </w:rPr>
        <w:t xml:space="preserve"> (see below). Your strategic Options should therefore not be a laundry list of things worth doing: Options should define the critical choice that the client must make among alternative possible directions. To be maximally useful to the client, these options should be (a) plausible, (b) fundamentally different, indeed mutually exclusive – just as one cannot simultaneously pursue two different compass headings, and (c) collectively exhaustive – you shouldn’t </w:t>
      </w:r>
      <w:r w:rsidRPr="009A0BB1">
        <w:rPr>
          <w:rFonts w:asciiTheme="majorHAnsi" w:hAnsiTheme="majorHAnsi" w:cs="Baskerville"/>
          <w:szCs w:val="22"/>
        </w:rPr>
        <w:lastRenderedPageBreak/>
        <w:t>leave the client wondering if you have overlooked another major option that’s better than the ones you have identified</w:t>
      </w:r>
      <w:r w:rsidRPr="009A0BB1">
        <w:rPr>
          <w:rFonts w:asciiTheme="majorHAnsi" w:hAnsiTheme="majorHAnsi" w:cs="Baskerville"/>
          <w:b/>
          <w:szCs w:val="22"/>
        </w:rPr>
        <w:t xml:space="preserve">. </w:t>
      </w:r>
      <w:r w:rsidRPr="009A0BB1">
        <w:rPr>
          <w:rFonts w:asciiTheme="majorHAnsi" w:hAnsiTheme="majorHAnsi" w:cs="Baskerville"/>
          <w:szCs w:val="22"/>
        </w:rPr>
        <w:t xml:space="preserve">In practice, you should make sure that your list of options includes the ones likely to be under discussion within the client organization: by explicitly addressing these options, you will be helping your client reach a reasoned consensus. </w:t>
      </w:r>
    </w:p>
    <w:p w14:paraId="51D8A22C" w14:textId="77777777" w:rsidR="00AA4BA5" w:rsidRPr="009A0BB1" w:rsidRDefault="00AA4BA5" w:rsidP="00AA4BA5">
      <w:pPr>
        <w:spacing w:after="60"/>
        <w:rPr>
          <w:rFonts w:asciiTheme="majorHAnsi" w:hAnsiTheme="majorHAnsi" w:cs="Baskerville"/>
          <w:sz w:val="22"/>
          <w:szCs w:val="22"/>
        </w:rPr>
      </w:pPr>
      <w:r w:rsidRPr="009A0BB1">
        <w:rPr>
          <w:rFonts w:asciiTheme="majorHAnsi" w:hAnsiTheme="majorHAnsi" w:cs="Baskerville"/>
          <w:sz w:val="22"/>
          <w:szCs w:val="22"/>
        </w:rPr>
        <w:tab/>
        <w:t>Having articulated these Options, your next task is to justify your recommendation of one of the over the others with reasoning that could convince a skeptical client. This is the USC-CT step: “</w:t>
      </w:r>
      <w:r w:rsidRPr="009A0BB1">
        <w:rPr>
          <w:rFonts w:asciiTheme="majorHAnsi" w:hAnsiTheme="majorHAnsi"/>
          <w:i/>
          <w:sz w:val="22"/>
          <w:szCs w:val="22"/>
        </w:rPr>
        <w:t>C: Choose the solution(s) that has the potential to be the most effective.”</w:t>
      </w:r>
      <w:r w:rsidRPr="009A0BB1">
        <w:rPr>
          <w:rFonts w:asciiTheme="majorHAnsi" w:hAnsiTheme="majorHAnsi"/>
          <w:sz w:val="22"/>
          <w:szCs w:val="22"/>
        </w:rPr>
        <w:t xml:space="preserve"> </w:t>
      </w:r>
      <w:r w:rsidRPr="009A0BB1">
        <w:rPr>
          <w:rFonts w:asciiTheme="majorHAnsi" w:hAnsiTheme="majorHAnsi" w:cs="Baskerville"/>
          <w:sz w:val="22"/>
          <w:szCs w:val="22"/>
        </w:rPr>
        <w:t>The key to convincing the client is to recognize that there are lots of points of view in the client organization (and in the class) on how to overcome their Root challenge and thereby resolve their Key issue: your job is to convince us that the strategy option you recommend is the most likely one to achieve success. The best way to do this is as follows:</w:t>
      </w:r>
    </w:p>
    <w:p w14:paraId="7ED25B41"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First you need to identify a common set of </w:t>
      </w:r>
      <w:r w:rsidRPr="009A0BB1">
        <w:rPr>
          <w:rFonts w:asciiTheme="majorHAnsi" w:hAnsiTheme="majorHAnsi" w:cs="Baskerville"/>
          <w:b/>
          <w:szCs w:val="22"/>
        </w:rPr>
        <w:t>Criteria</w:t>
      </w:r>
      <w:r w:rsidRPr="009A0BB1">
        <w:rPr>
          <w:rFonts w:asciiTheme="majorHAnsi" w:hAnsiTheme="majorHAnsi" w:cs="Baskerville"/>
          <w:szCs w:val="22"/>
        </w:rPr>
        <w:t xml:space="preserve"> against which to evaluate the options. A broad range of strategic and operational considerations are potentially relevant, but it is up to you to come up with a small set of key criteria. Use as few as possible to avoid getting lost in the weeds. And make sure they are as independent as possible, otherwise you are implicitly double-counting</w:t>
      </w:r>
      <w:r>
        <w:rPr>
          <w:rFonts w:asciiTheme="majorHAnsi" w:hAnsiTheme="majorHAnsi" w:cs="Baskerville"/>
          <w:szCs w:val="22"/>
        </w:rPr>
        <w:t xml:space="preserve"> when you come to scoring the options (see below)</w:t>
      </w:r>
      <w:r w:rsidRPr="009A0BB1">
        <w:rPr>
          <w:rFonts w:asciiTheme="majorHAnsi" w:hAnsiTheme="majorHAnsi" w:cs="Baskerville"/>
          <w:szCs w:val="22"/>
        </w:rPr>
        <w:t xml:space="preserve">. You need to justify your choice of criteria: you can often do that by referring to the priorities implied by the organization’s basic mission and business strategy. In identifying the criteria, it often helps to consider what it is about each Option that makes it attractive to its proponents. On the other hand, however, if your argument is going to be convincing, your criteria </w:t>
      </w:r>
      <w:r>
        <w:rPr>
          <w:rFonts w:asciiTheme="majorHAnsi" w:hAnsiTheme="majorHAnsi" w:cs="Baskerville"/>
          <w:szCs w:val="22"/>
        </w:rPr>
        <w:t xml:space="preserve">and their relative important </w:t>
      </w:r>
      <w:r w:rsidRPr="009A0BB1">
        <w:rPr>
          <w:rFonts w:asciiTheme="majorHAnsi" w:hAnsiTheme="majorHAnsi" w:cs="Baskerville"/>
          <w:szCs w:val="22"/>
        </w:rPr>
        <w:t xml:space="preserve">should be ones that proponents of all the options </w:t>
      </w:r>
      <w:r>
        <w:rPr>
          <w:rFonts w:asciiTheme="majorHAnsi" w:hAnsiTheme="majorHAnsi" w:cs="Baskerville"/>
          <w:szCs w:val="22"/>
        </w:rPr>
        <w:t>are likely to</w:t>
      </w:r>
      <w:r w:rsidRPr="009A0BB1">
        <w:rPr>
          <w:rFonts w:asciiTheme="majorHAnsi" w:hAnsiTheme="majorHAnsi" w:cs="Baskerville"/>
          <w:szCs w:val="22"/>
        </w:rPr>
        <w:t xml:space="preserve"> agree </w:t>
      </w:r>
      <w:r>
        <w:rPr>
          <w:rFonts w:asciiTheme="majorHAnsi" w:hAnsiTheme="majorHAnsi" w:cs="Baskerville"/>
          <w:szCs w:val="22"/>
        </w:rPr>
        <w:t>on</w:t>
      </w:r>
      <w:r w:rsidRPr="009A0BB1">
        <w:rPr>
          <w:rFonts w:asciiTheme="majorHAnsi" w:hAnsiTheme="majorHAnsi" w:cs="Baskerville"/>
          <w:szCs w:val="22"/>
        </w:rPr>
        <w:t xml:space="preserve">. So, for example, if you were trying to choose a restaurant for dinner with your friends, and the options were China Wok, Sushi Dan, or </w:t>
      </w:r>
      <w:r>
        <w:rPr>
          <w:rFonts w:asciiTheme="majorHAnsi" w:hAnsiTheme="majorHAnsi" w:cs="Baskerville"/>
          <w:szCs w:val="22"/>
        </w:rPr>
        <w:t>Chez Panisse</w:t>
      </w:r>
      <w:r w:rsidRPr="009A0BB1">
        <w:rPr>
          <w:rFonts w:asciiTheme="majorHAnsi" w:hAnsiTheme="majorHAnsi" w:cs="Baskerville"/>
          <w:szCs w:val="22"/>
        </w:rPr>
        <w:t xml:space="preserve">, a criterion of “great Chinese food” would be less useful than “great </w:t>
      </w:r>
      <w:r>
        <w:rPr>
          <w:rFonts w:asciiTheme="majorHAnsi" w:hAnsiTheme="majorHAnsi" w:cs="Baskerville"/>
          <w:szCs w:val="22"/>
        </w:rPr>
        <w:t>tasting food”: you might disagree on how to score the options, but would likely find it easier to agree on the relative importance of great tasting food and convenience (see below, on weights).</w:t>
      </w:r>
    </w:p>
    <w:p w14:paraId="6703D4AE"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Then you should take each criterion one at a time, and show how your options compare on that criterion. Start by </w:t>
      </w:r>
      <w:r>
        <w:rPr>
          <w:rFonts w:asciiTheme="majorHAnsi" w:hAnsiTheme="majorHAnsi" w:cs="Baskerville"/>
          <w:szCs w:val="22"/>
        </w:rPr>
        <w:t xml:space="preserve">identifying </w:t>
      </w:r>
      <w:r w:rsidRPr="009A0BB1">
        <w:rPr>
          <w:rFonts w:asciiTheme="majorHAnsi" w:hAnsiTheme="majorHAnsi" w:cs="Baskerville"/>
          <w:szCs w:val="22"/>
        </w:rPr>
        <w:t xml:space="preserve">qualitatively each option’s </w:t>
      </w:r>
      <w:r w:rsidRPr="009A0BB1">
        <w:rPr>
          <w:rFonts w:asciiTheme="majorHAnsi" w:hAnsiTheme="majorHAnsi" w:cs="Baskerville"/>
          <w:b/>
          <w:szCs w:val="22"/>
        </w:rPr>
        <w:t>pros and cons</w:t>
      </w:r>
      <w:r w:rsidRPr="009A0BB1">
        <w:rPr>
          <w:rFonts w:asciiTheme="majorHAnsi" w:hAnsiTheme="majorHAnsi" w:cs="Baskerville"/>
          <w:szCs w:val="22"/>
        </w:rPr>
        <w:t xml:space="preserve"> on this criterion. The evidence you need to make this assessment is probably scattered in the case study—it</w:t>
      </w:r>
      <w:r>
        <w:rPr>
          <w:rFonts w:asciiTheme="majorHAnsi" w:hAnsiTheme="majorHAnsi" w:cs="Baskerville"/>
          <w:szCs w:val="22"/>
        </w:rPr>
        <w:t xml:space="preserve"> is not usually</w:t>
      </w:r>
      <w:r w:rsidRPr="009A0BB1">
        <w:rPr>
          <w:rFonts w:asciiTheme="majorHAnsi" w:hAnsiTheme="majorHAnsi" w:cs="Baskerville"/>
          <w:szCs w:val="22"/>
        </w:rPr>
        <w:t xml:space="preserve"> “pre-digested” for you like it would be in a textbook. </w:t>
      </w:r>
      <w:r>
        <w:rPr>
          <w:rFonts w:asciiTheme="majorHAnsi" w:hAnsiTheme="majorHAnsi" w:cs="Baskerville"/>
          <w:szCs w:val="22"/>
        </w:rPr>
        <w:t>Y</w:t>
      </w:r>
      <w:r w:rsidRPr="009A0BB1">
        <w:rPr>
          <w:rFonts w:asciiTheme="majorHAnsi" w:hAnsiTheme="majorHAnsi" w:cs="Baskerville"/>
          <w:szCs w:val="22"/>
        </w:rPr>
        <w:t xml:space="preserve">ou should be able to </w:t>
      </w:r>
      <w:r w:rsidRPr="009A0BB1">
        <w:rPr>
          <w:rFonts w:asciiTheme="majorHAnsi" w:hAnsiTheme="majorHAnsi" w:cs="Baskerville"/>
          <w:b/>
          <w:szCs w:val="22"/>
        </w:rPr>
        <w:t>score</w:t>
      </w:r>
      <w:r w:rsidRPr="009A0BB1">
        <w:rPr>
          <w:rFonts w:asciiTheme="majorHAnsi" w:hAnsiTheme="majorHAnsi" w:cs="Baskerville"/>
          <w:szCs w:val="22"/>
        </w:rPr>
        <w:t xml:space="preserve"> the options relative to each other for this criterion. Usually a scale of 1-4 suffices if you have three Options. (If you use a wider scale, such as 1-10 or 1-100, you risk (a) giving a false impression of the precision of your analysis, (b) encouraging unproductive debate over minor differences, and (c) implicitly giving one criterion more effective weight than others because it has a great variance of scores.) Keep in mind that you are not trying to conduct a real quantitative analysis: you are just using numbers to make your qualitative arguments more explicit. </w:t>
      </w:r>
      <w:r w:rsidRPr="009A0BB1">
        <w:rPr>
          <w:rFonts w:asciiTheme="majorHAnsi" w:hAnsiTheme="majorHAnsi" w:cs="Baskerville"/>
          <w:b/>
          <w:i/>
          <w:szCs w:val="22"/>
        </w:rPr>
        <w:t>Note</w:t>
      </w:r>
      <w:r w:rsidRPr="009A0BB1">
        <w:rPr>
          <w:rFonts w:asciiTheme="majorHAnsi" w:hAnsiTheme="majorHAnsi" w:cs="Baskerville"/>
          <w:szCs w:val="22"/>
        </w:rPr>
        <w:t xml:space="preserve">: if your options are all genuinely plausible, then you should not end up with scores for one option that are inferior to another option on </w:t>
      </w:r>
      <w:r w:rsidRPr="009A0BB1">
        <w:rPr>
          <w:rFonts w:asciiTheme="majorHAnsi" w:hAnsiTheme="majorHAnsi" w:cs="Baskerville"/>
          <w:i/>
          <w:szCs w:val="22"/>
        </w:rPr>
        <w:t xml:space="preserve">all </w:t>
      </w:r>
      <w:r w:rsidRPr="009A0BB1">
        <w:rPr>
          <w:rFonts w:asciiTheme="majorHAnsi" w:hAnsiTheme="majorHAnsi" w:cs="Baskerville"/>
          <w:szCs w:val="22"/>
        </w:rPr>
        <w:t>your criteria: that would imply that the first option is</w:t>
      </w:r>
      <w:proofErr w:type="gramStart"/>
      <w:r w:rsidRPr="009A0BB1">
        <w:rPr>
          <w:rFonts w:asciiTheme="majorHAnsi" w:hAnsiTheme="majorHAnsi" w:cs="Baskerville"/>
          <w:szCs w:val="22"/>
        </w:rPr>
        <w:t>, in reality, not</w:t>
      </w:r>
      <w:proofErr w:type="gramEnd"/>
      <w:r w:rsidRPr="009A0BB1">
        <w:rPr>
          <w:rFonts w:asciiTheme="majorHAnsi" w:hAnsiTheme="majorHAnsi" w:cs="Baskerville"/>
          <w:szCs w:val="22"/>
        </w:rPr>
        <w:t xml:space="preserve"> a serious option at all. </w:t>
      </w:r>
      <w:r w:rsidRPr="0035709C">
        <w:rPr>
          <w:rFonts w:asciiTheme="majorHAnsi" w:hAnsiTheme="majorHAnsi" w:cs="Baskerville"/>
          <w:b/>
          <w:bCs/>
          <w:i/>
          <w:iCs/>
          <w:szCs w:val="22"/>
        </w:rPr>
        <w:t>Note too</w:t>
      </w:r>
      <w:r>
        <w:rPr>
          <w:rFonts w:asciiTheme="majorHAnsi" w:hAnsiTheme="majorHAnsi" w:cs="Baskerville"/>
          <w:szCs w:val="22"/>
        </w:rPr>
        <w:t>: you should not include as “cons” to any option factors that could be controlled by a smart implementation plan</w:t>
      </w:r>
    </w:p>
    <w:p w14:paraId="19031205"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To add up these scores in a convincing way, you need a set of </w:t>
      </w:r>
      <w:r w:rsidRPr="009A0BB1">
        <w:rPr>
          <w:rFonts w:asciiTheme="majorHAnsi" w:hAnsiTheme="majorHAnsi" w:cs="Baskerville"/>
          <w:b/>
          <w:szCs w:val="22"/>
        </w:rPr>
        <w:t xml:space="preserve">weights </w:t>
      </w:r>
      <w:r w:rsidRPr="009A0BB1">
        <w:rPr>
          <w:rFonts w:asciiTheme="majorHAnsi" w:hAnsiTheme="majorHAnsi" w:cs="Baskerville"/>
          <w:szCs w:val="22"/>
        </w:rPr>
        <w:t>for these criteria that reflect their relative importance to the organization. You need to explain why these weights are the most appropriate. To preserve the qualitative nature of the reasoning in that analysis, use simple weights: 1-4 should suffice if you have three Options, and 1-5 should suffice for four Options. Again, you are trying to maintain the qualitative nature of the reasoning and avoid having to justify small differences that you can’t defend (e.g. between a weight of 25% and 30%).</w:t>
      </w:r>
    </w:p>
    <w:p w14:paraId="25D7187E"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Multiplying scores by weights, you can create a </w:t>
      </w:r>
      <w:r w:rsidRPr="009A0BB1">
        <w:rPr>
          <w:rFonts w:asciiTheme="majorHAnsi" w:hAnsiTheme="majorHAnsi" w:cs="Baskerville"/>
          <w:b/>
          <w:szCs w:val="22"/>
        </w:rPr>
        <w:t>weighted score</w:t>
      </w:r>
      <w:r w:rsidRPr="009A0BB1">
        <w:rPr>
          <w:rFonts w:asciiTheme="majorHAnsi" w:hAnsiTheme="majorHAnsi" w:cs="Baskerville"/>
          <w:szCs w:val="22"/>
        </w:rPr>
        <w:t xml:space="preserve"> for each Option and use these to rank-order the Options from best to worst. </w:t>
      </w:r>
      <w:r w:rsidRPr="009A0BB1">
        <w:rPr>
          <w:rFonts w:asciiTheme="majorHAnsi" w:hAnsiTheme="majorHAnsi" w:cs="Baskerville"/>
          <w:b/>
          <w:i/>
          <w:szCs w:val="22"/>
        </w:rPr>
        <w:t>Note</w:t>
      </w:r>
      <w:r w:rsidRPr="009A0BB1">
        <w:rPr>
          <w:rFonts w:asciiTheme="majorHAnsi" w:hAnsiTheme="majorHAnsi" w:cs="Baskerville"/>
          <w:szCs w:val="22"/>
        </w:rPr>
        <w:t xml:space="preserve">: putting numbers to these weights and scores is a great way to clarify your thinking; but the numbers will not convince your client: </w:t>
      </w:r>
      <w:r>
        <w:rPr>
          <w:rFonts w:asciiTheme="majorHAnsi" w:hAnsiTheme="majorHAnsi" w:cs="Baskerville"/>
          <w:szCs w:val="22"/>
        </w:rPr>
        <w:t xml:space="preserve">in your presentation voice-over </w:t>
      </w:r>
      <w:r>
        <w:rPr>
          <w:rFonts w:asciiTheme="majorHAnsi" w:hAnsiTheme="majorHAnsi" w:cs="Baskerville"/>
          <w:szCs w:val="22"/>
        </w:rPr>
        <w:lastRenderedPageBreak/>
        <w:t xml:space="preserve">and your Notes, </w:t>
      </w:r>
      <w:r w:rsidRPr="009A0BB1">
        <w:rPr>
          <w:rFonts w:asciiTheme="majorHAnsi" w:hAnsiTheme="majorHAnsi" w:cs="Baskerville"/>
          <w:szCs w:val="22"/>
        </w:rPr>
        <w:t>you need to explain in more intuitive, qualitative language the rationale for your conclusion, and the numbers are here only to help make more explicit your reasoning.</w:t>
      </w:r>
    </w:p>
    <w:p w14:paraId="47D368F9"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Finally, you should </w:t>
      </w:r>
      <w:r w:rsidRPr="009A0BB1">
        <w:rPr>
          <w:rFonts w:asciiTheme="majorHAnsi" w:hAnsiTheme="majorHAnsi" w:cs="Baskerville"/>
          <w:b/>
          <w:szCs w:val="22"/>
        </w:rPr>
        <w:t>test the sensitivity</w:t>
      </w:r>
      <w:r w:rsidRPr="009A0BB1">
        <w:rPr>
          <w:rFonts w:asciiTheme="majorHAnsi" w:hAnsiTheme="majorHAnsi" w:cs="Baskerville"/>
          <w:szCs w:val="22"/>
        </w:rPr>
        <w:t xml:space="preserve"> of the resulting Option-ranking to plausible alternative estimates of the weights. (I recommend you focus on alternative </w:t>
      </w:r>
      <w:r w:rsidRPr="009A0BB1">
        <w:rPr>
          <w:rFonts w:asciiTheme="majorHAnsi" w:hAnsiTheme="majorHAnsi" w:cs="Baskerville"/>
          <w:i/>
          <w:szCs w:val="22"/>
        </w:rPr>
        <w:t>weights</w:t>
      </w:r>
      <w:r w:rsidRPr="009A0BB1">
        <w:rPr>
          <w:rFonts w:asciiTheme="majorHAnsi" w:hAnsiTheme="majorHAnsi" w:cs="Baskerville"/>
          <w:szCs w:val="22"/>
        </w:rPr>
        <w:t xml:space="preserve"> rather than alternative </w:t>
      </w:r>
      <w:r w:rsidRPr="009A0BB1">
        <w:rPr>
          <w:rFonts w:asciiTheme="majorHAnsi" w:hAnsiTheme="majorHAnsi" w:cs="Baskerville"/>
          <w:i/>
          <w:szCs w:val="22"/>
        </w:rPr>
        <w:t>scores</w:t>
      </w:r>
      <w:r w:rsidRPr="009A0BB1">
        <w:rPr>
          <w:rFonts w:asciiTheme="majorHAnsi" w:hAnsiTheme="majorHAnsi" w:cs="Baskerville"/>
          <w:szCs w:val="22"/>
        </w:rPr>
        <w:t xml:space="preserve">, because in principle it should be easier to get consensus on the scores, and the real disagreements in the client team are more likely to be over the relative weights of different criteria.) Here is where the benefits of a formal, quantitative decision-analysis reveal themselves: it can show whether reasonable people using reasonable but different weights would reach different conclusions. If your solution is not “robust” against such disagreements, </w:t>
      </w:r>
      <w:proofErr w:type="gramStart"/>
      <w:r w:rsidRPr="009A0BB1">
        <w:rPr>
          <w:rFonts w:asciiTheme="majorHAnsi" w:hAnsiTheme="majorHAnsi" w:cs="Baskerville"/>
          <w:szCs w:val="22"/>
        </w:rPr>
        <w:t>close scrutiny</w:t>
      </w:r>
      <w:proofErr w:type="gramEnd"/>
      <w:r w:rsidRPr="009A0BB1">
        <w:rPr>
          <w:rFonts w:asciiTheme="majorHAnsi" w:hAnsiTheme="majorHAnsi" w:cs="Baskerville"/>
          <w:szCs w:val="22"/>
        </w:rPr>
        <w:t xml:space="preserve"> of the analysis will help you differentiate between the “real issues”—where disagreement would change the final conclusion—and the “non-issues”—where disagreement doesn’t matter to the final ranking. The best way to do this is to ask: what weights would proponents of the other Options (the ones you are </w:t>
      </w:r>
      <w:r w:rsidRPr="009A0BB1">
        <w:rPr>
          <w:rFonts w:asciiTheme="majorHAnsi" w:hAnsiTheme="majorHAnsi" w:cs="Baskerville"/>
          <w:i/>
          <w:szCs w:val="22"/>
        </w:rPr>
        <w:t>not</w:t>
      </w:r>
      <w:r w:rsidRPr="009A0BB1">
        <w:rPr>
          <w:rFonts w:asciiTheme="majorHAnsi" w:hAnsiTheme="majorHAnsi" w:cs="Baskerville"/>
          <w:szCs w:val="22"/>
        </w:rPr>
        <w:t xml:space="preserve"> recommending) propose if they were making their best case? Then you can discuss the relative plausibility of these weights compared to your preferred weights. This analysis should be summarized on a slide—but I recommend you find a way of presenting your results qualitatively, i.e. without recourse to quantified data: here too, numbers rarely convince anyone, so you should use them only (a) to clarify your own thinking and (b) to buttress the credibility of your qualitative reasoning: leave the quantitative analysis itself in an Appendix slide. </w:t>
      </w:r>
    </w:p>
    <w:p w14:paraId="146EF213"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Now, having described and justified the “compass heading” you are recommending, you can move to implementation planning, where you provide your client with a detailed “itinerary” that will enable them to implement your recommended strategy. This is the USC-CT step: </w:t>
      </w:r>
      <w:r w:rsidRPr="009A0BB1">
        <w:rPr>
          <w:rFonts w:asciiTheme="majorHAnsi" w:hAnsiTheme="majorHAnsi" w:cs="Baskerville"/>
          <w:i/>
          <w:szCs w:val="22"/>
        </w:rPr>
        <w:t>“</w:t>
      </w:r>
      <w:r w:rsidRPr="009A0BB1">
        <w:rPr>
          <w:rFonts w:asciiTheme="majorHAnsi" w:hAnsiTheme="majorHAnsi"/>
          <w:i/>
          <w:szCs w:val="22"/>
        </w:rPr>
        <w:t>T: Translate your solution(s) into an effective implementation plan.”</w:t>
      </w:r>
      <w:r w:rsidRPr="009A0BB1">
        <w:rPr>
          <w:rFonts w:asciiTheme="majorHAnsi" w:hAnsiTheme="majorHAnsi"/>
          <w:szCs w:val="22"/>
        </w:rPr>
        <w:t xml:space="preserve"> </w:t>
      </w:r>
      <w:r w:rsidRPr="009A0BB1">
        <w:rPr>
          <w:rFonts w:asciiTheme="majorHAnsi" w:hAnsiTheme="majorHAnsi" w:cs="Baskerville"/>
          <w:szCs w:val="22"/>
        </w:rPr>
        <w:t>Depending on the case, you may not have enough data to develop this part of your presentation in much detail, but here is what this section would ideally address:</w:t>
      </w:r>
    </w:p>
    <w:p w14:paraId="7F497FAA" w14:textId="2B56A155"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First, you should identify the likely </w:t>
      </w:r>
      <w:r w:rsidRPr="009A0BB1">
        <w:rPr>
          <w:rFonts w:asciiTheme="majorHAnsi" w:hAnsiTheme="majorHAnsi" w:cs="Baskerville"/>
          <w:b/>
          <w:szCs w:val="22"/>
        </w:rPr>
        <w:t>hurdles</w:t>
      </w:r>
      <w:r w:rsidRPr="009A0BB1">
        <w:rPr>
          <w:rFonts w:asciiTheme="majorHAnsi" w:hAnsiTheme="majorHAnsi" w:cs="Baskerville"/>
          <w:szCs w:val="22"/>
        </w:rPr>
        <w:t xml:space="preserve">—the factors within the control of the organization—that would face your client in pursuing your proposed strategy, and suggest some </w:t>
      </w:r>
      <w:r w:rsidRPr="009A0BB1">
        <w:rPr>
          <w:rFonts w:asciiTheme="majorHAnsi" w:hAnsiTheme="majorHAnsi" w:cs="Baskerville"/>
          <w:b/>
          <w:szCs w:val="22"/>
        </w:rPr>
        <w:t>countermeasures</w:t>
      </w:r>
      <w:r w:rsidRPr="009A0BB1">
        <w:rPr>
          <w:rFonts w:asciiTheme="majorHAnsi" w:hAnsiTheme="majorHAnsi" w:cs="Baskerville"/>
          <w:szCs w:val="22"/>
        </w:rPr>
        <w:t xml:space="preserve"> your client could use overcome these hurdles.</w:t>
      </w:r>
    </w:p>
    <w:p w14:paraId="41B3A8E0" w14:textId="0845A446"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Second, you should also identify the </w:t>
      </w:r>
      <w:r w:rsidRPr="009A0BB1">
        <w:rPr>
          <w:rFonts w:asciiTheme="majorHAnsi" w:hAnsiTheme="majorHAnsi" w:cs="Baskerville"/>
          <w:b/>
          <w:szCs w:val="22"/>
        </w:rPr>
        <w:t>risks</w:t>
      </w:r>
      <w:r w:rsidRPr="009A0BB1">
        <w:rPr>
          <w:rFonts w:asciiTheme="majorHAnsi" w:hAnsiTheme="majorHAnsi" w:cs="Baskerville"/>
          <w:szCs w:val="22"/>
        </w:rPr>
        <w:t xml:space="preserve">—the factors outside the client’s control—confronting your strategy, then show the </w:t>
      </w:r>
      <w:r w:rsidRPr="009A0BB1">
        <w:rPr>
          <w:rFonts w:asciiTheme="majorHAnsi" w:hAnsiTheme="majorHAnsi" w:cs="Baskerville"/>
          <w:b/>
          <w:szCs w:val="22"/>
        </w:rPr>
        <w:t xml:space="preserve">countermeasures </w:t>
      </w:r>
      <w:r w:rsidRPr="009A0BB1">
        <w:rPr>
          <w:rFonts w:asciiTheme="majorHAnsi" w:hAnsiTheme="majorHAnsi" w:cs="Baskerville"/>
          <w:szCs w:val="22"/>
        </w:rPr>
        <w:t>that could mitigate these risks, and if they can’t be mitigated, how the client should proceed if these risks do materialize.</w:t>
      </w:r>
    </w:p>
    <w:p w14:paraId="246266A1" w14:textId="72BBB6AB"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Synthesizing this analysis of hurdles and risks and their respective countermeasures, you should propose a </w:t>
      </w:r>
      <w:r w:rsidRPr="009A0BB1">
        <w:rPr>
          <w:rFonts w:asciiTheme="majorHAnsi" w:hAnsiTheme="majorHAnsi" w:cs="Baskerville"/>
          <w:b/>
          <w:szCs w:val="22"/>
        </w:rPr>
        <w:t>sequenced and timed Implementation plan</w:t>
      </w:r>
      <w:r w:rsidRPr="009A0BB1">
        <w:rPr>
          <w:rFonts w:asciiTheme="majorHAnsi" w:hAnsiTheme="majorHAnsi" w:cs="Baskerville"/>
          <w:szCs w:val="22"/>
        </w:rPr>
        <w:t xml:space="preserve"> that answers the questions: what are the key steps to be done today, next week, next month, next quarter, and next year, and who should be responsible for these activities. This plan will be far more useful if you support it with some reasoning—i.e. explain why you recommend this sequencing and timing rather than another.</w:t>
      </w:r>
    </w:p>
    <w:p w14:paraId="6E07EC60"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Note that your Recommendation will be relative to a certain timeframe. Your implementation plan will focus naturally on what the client needs to do </w:t>
      </w:r>
      <w:r w:rsidRPr="009A0BB1">
        <w:rPr>
          <w:rFonts w:asciiTheme="majorHAnsi" w:hAnsiTheme="majorHAnsi" w:cs="Baskerville"/>
          <w:i/>
          <w:iCs/>
          <w:szCs w:val="22"/>
        </w:rPr>
        <w:t>within</w:t>
      </w:r>
      <w:r w:rsidRPr="009A0BB1">
        <w:rPr>
          <w:rFonts w:asciiTheme="majorHAnsi" w:hAnsiTheme="majorHAnsi" w:cs="Baskerville"/>
          <w:szCs w:val="22"/>
        </w:rPr>
        <w:t xml:space="preserve"> that timeframe. But the Implementation section is also a section of your report where you might want to address longer-term issues, </w:t>
      </w:r>
      <w:r w:rsidRPr="009A0BB1">
        <w:rPr>
          <w:rFonts w:asciiTheme="majorHAnsi" w:hAnsiTheme="majorHAnsi" w:cs="Baskerville"/>
          <w:i/>
          <w:iCs/>
          <w:szCs w:val="22"/>
        </w:rPr>
        <w:t>beyond</w:t>
      </w:r>
      <w:r w:rsidRPr="009A0BB1">
        <w:rPr>
          <w:rFonts w:asciiTheme="majorHAnsi" w:hAnsiTheme="majorHAnsi" w:cs="Baskerville"/>
          <w:szCs w:val="22"/>
        </w:rPr>
        <w:t xml:space="preserve"> that timeframe, that you believe the client will need to address. </w:t>
      </w:r>
    </w:p>
    <w:p w14:paraId="4104206D"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Finally, to convince the client that your recommendation is practical, you should consider the overall “bottom-line”—the </w:t>
      </w:r>
      <w:r w:rsidRPr="009A0BB1">
        <w:rPr>
          <w:rFonts w:asciiTheme="majorHAnsi" w:hAnsiTheme="majorHAnsi" w:cs="Baskerville"/>
          <w:b/>
          <w:szCs w:val="22"/>
        </w:rPr>
        <w:t>costs</w:t>
      </w:r>
      <w:r w:rsidRPr="009A0BB1">
        <w:rPr>
          <w:rFonts w:asciiTheme="majorHAnsi" w:hAnsiTheme="majorHAnsi" w:cs="Baskerville"/>
          <w:szCs w:val="22"/>
        </w:rPr>
        <w:t xml:space="preserve"> as well as the </w:t>
      </w:r>
      <w:r w:rsidRPr="009A0BB1">
        <w:rPr>
          <w:rFonts w:asciiTheme="majorHAnsi" w:hAnsiTheme="majorHAnsi" w:cs="Baskerville"/>
          <w:b/>
          <w:szCs w:val="22"/>
        </w:rPr>
        <w:t>benefits</w:t>
      </w:r>
      <w:r w:rsidRPr="009A0BB1">
        <w:rPr>
          <w:rFonts w:asciiTheme="majorHAnsi" w:hAnsiTheme="majorHAnsi" w:cs="Baskerville"/>
          <w:szCs w:val="22"/>
        </w:rPr>
        <w:t xml:space="preserve"> of your plan of action. Reports often forget this elementary consideration! It’s a nice way to wrap up the presentation.</w:t>
      </w:r>
    </w:p>
    <w:p w14:paraId="565CD1AF"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Note: you may not have enough information to ground all the details of your Implementation plan in the case data. In that eventuality, it is often helpful to work with some plausible assumptions and show us what the plan would look like. At a minimum, you will have provided the client with a template (“straw-man”) that they can build on.</w:t>
      </w:r>
    </w:p>
    <w:p w14:paraId="41E5097B" w14:textId="77777777" w:rsidR="00AA4BA5" w:rsidRPr="009A0BB1" w:rsidRDefault="00AA4BA5" w:rsidP="00AA4BA5">
      <w:pPr>
        <w:pStyle w:val="NormalWeb"/>
        <w:spacing w:before="120" w:beforeAutospacing="0" w:after="60" w:afterAutospacing="0"/>
        <w:ind w:firstLine="720"/>
        <w:rPr>
          <w:rFonts w:asciiTheme="majorHAnsi" w:hAnsiTheme="majorHAnsi" w:cs="Baskerville"/>
          <w:szCs w:val="22"/>
        </w:rPr>
      </w:pPr>
      <w:r w:rsidRPr="009A0BB1">
        <w:rPr>
          <w:rFonts w:asciiTheme="majorHAnsi" w:hAnsiTheme="majorHAnsi" w:cs="Baskerville"/>
          <w:szCs w:val="22"/>
        </w:rPr>
        <w:lastRenderedPageBreak/>
        <w:t>Note too: your Implementation plan probably has many facets, and it is often useful if you devote a slide to one particularly high-leverage component. The goal here would be to pinpoint the main challenge facing implementation of your recommended Option, and then to propose a way of addressing it. Obviously, you won’t have time to argue in any detail for this analysis, let alone to discuss alternative ways of addresses it; but even without that, this slide can considerably augment your presentation’s value. If the plan of action involves, for example, a new reporting structure for the organization, you might include a detailed organization chart for the new structure. Or perhaps effective implementation involves training: in that case, you might show us a course outline for the training module. Or perhaps it involves a leader explaining to this organization the rationale for a new strategy: you might include a video that you create with your team, where one of you acts the CEO articulating this message. In this way, you can make more concrete the implications of your plan, and show that you have anticipated some of the detailed action planning that it will require.</w:t>
      </w:r>
    </w:p>
    <w:p w14:paraId="0AA98489" w14:textId="77777777" w:rsidR="00AA4BA5" w:rsidRPr="009A0BB1" w:rsidRDefault="00AA4BA5" w:rsidP="00AA4BA5">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w:t>
      </w:r>
    </w:p>
    <w:p w14:paraId="244E2EDF"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Your goal is to deliver to your client as much “value” as possible—that is, deep insights that they will not have had themselves. So this project is about “peeling the onion”—going deeper into the underlying causes and thereby identifying action recommendations that are more likely to have more substantially positive effects. </w:t>
      </w:r>
    </w:p>
    <w:p w14:paraId="6668F634"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To achieve this goal, your team’s work will need to proceed in a highly iterative way. You will typically find that you need to revisit and revise your characterizations of the key issue and the root challenge when you get into the strategic options and implementation. Plan on working through several iterations of your presentation, since each time you work through it, chances are good you will uncover new ways to define the Critical Issue, different Options, other Criteria to consider, new Implementation hurdles. </w:t>
      </w:r>
    </w:p>
    <w:p w14:paraId="63BA16E2" w14:textId="27E8F42A"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As a result of the need for this iterative process, you will not be able to neatly divide up the work of preparing your report among your team members. Whereas in other classes you can often delegate specific parts of a project to specific team members, here team members will need to work collaboratively, in face-to-face discussion. You will be able to divide up the work of laying out the Power</w:t>
      </w:r>
      <w:r w:rsidR="00621CEC">
        <w:rPr>
          <w:rFonts w:asciiTheme="majorHAnsi" w:hAnsiTheme="majorHAnsi" w:cs="Baskerville"/>
          <w:szCs w:val="22"/>
        </w:rPr>
        <w:t>P</w:t>
      </w:r>
      <w:r w:rsidRPr="009A0BB1">
        <w:rPr>
          <w:rFonts w:asciiTheme="majorHAnsi" w:hAnsiTheme="majorHAnsi" w:cs="Baskerville"/>
          <w:szCs w:val="22"/>
        </w:rPr>
        <w:t>oint slides, but the content will need to be developed collaboratively. Organize yourselves and plan your work schedules accordingly.</w:t>
      </w:r>
    </w:p>
    <w:p w14:paraId="750CCED0" w14:textId="77777777" w:rsidR="00AA4BA5" w:rsidRPr="009A0BB1" w:rsidRDefault="00AA4BA5" w:rsidP="00AA4BA5">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w:t>
      </w:r>
    </w:p>
    <w:p w14:paraId="0767054A" w14:textId="77777777" w:rsidR="00AA4BA5" w:rsidRPr="009A0BB1" w:rsidRDefault="00AA4BA5" w:rsidP="00AA4BA5">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As concerns the </w:t>
      </w:r>
      <w:r w:rsidRPr="009A0BB1">
        <w:rPr>
          <w:rFonts w:asciiTheme="majorHAnsi" w:hAnsiTheme="majorHAnsi" w:cs="Baskerville"/>
          <w:b/>
          <w:szCs w:val="22"/>
        </w:rPr>
        <w:t xml:space="preserve">oral presentation </w:t>
      </w:r>
      <w:r w:rsidRPr="009A0BB1">
        <w:rPr>
          <w:rFonts w:asciiTheme="majorHAnsi" w:hAnsiTheme="majorHAnsi" w:cs="Baskerville"/>
          <w:szCs w:val="22"/>
        </w:rPr>
        <w:t>itself, here are some guidelines:</w:t>
      </w:r>
    </w:p>
    <w:p w14:paraId="1642A7F3"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 will hold your presentations to a </w:t>
      </w:r>
      <w:r w:rsidRPr="009A0BB1">
        <w:rPr>
          <w:rFonts w:asciiTheme="majorHAnsi" w:hAnsiTheme="majorHAnsi" w:cs="Baskerville"/>
          <w:b/>
          <w:szCs w:val="22"/>
        </w:rPr>
        <w:t>15 minute time-limit.</w:t>
      </w:r>
      <w:r w:rsidRPr="009A0BB1">
        <w:rPr>
          <w:rFonts w:asciiTheme="majorHAnsi" w:hAnsiTheme="majorHAnsi" w:cs="Baskerville"/>
          <w:szCs w:val="22"/>
        </w:rPr>
        <w:t xml:space="preserve"> This may sound draconian, but it is not unlike many real-life situations where the time accorded you to make your case is typically very short. More importantly, this time limit forces you in your preparation to get to and keep the focus on the most critical issues.  </w:t>
      </w:r>
    </w:p>
    <w:p w14:paraId="1631D45F"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analyzing the case, please rely </w:t>
      </w:r>
      <w:r w:rsidRPr="009A0BB1">
        <w:rPr>
          <w:rFonts w:asciiTheme="majorHAnsi" w:hAnsiTheme="majorHAnsi" w:cs="Baskerville"/>
          <w:b/>
          <w:szCs w:val="22"/>
        </w:rPr>
        <w:t>only</w:t>
      </w:r>
      <w:r w:rsidRPr="009A0BB1">
        <w:rPr>
          <w:rFonts w:asciiTheme="majorHAnsi" w:hAnsiTheme="majorHAnsi" w:cs="Baskerville"/>
          <w:szCs w:val="22"/>
        </w:rPr>
        <w:t xml:space="preserve"> on data included in</w:t>
      </w:r>
      <w:r w:rsidRPr="009A0BB1">
        <w:rPr>
          <w:rFonts w:asciiTheme="majorHAnsi" w:hAnsiTheme="majorHAnsi" w:cs="Baskerville"/>
          <w:b/>
          <w:szCs w:val="22"/>
        </w:rPr>
        <w:t xml:space="preserve"> the syllabus materials</w:t>
      </w:r>
      <w:r w:rsidRPr="009A0BB1">
        <w:rPr>
          <w:rFonts w:asciiTheme="majorHAnsi" w:hAnsiTheme="majorHAnsi" w:cs="Baskerville"/>
          <w:szCs w:val="22"/>
        </w:rPr>
        <w:t xml:space="preserve"> (case, readings). This will put your team and the rest of the class on an equal footing. You may, however, use whatever conceptual or analytic tools you choose, wherever they come from. (Note however that if you want to introduce these other tools, you will need to explain and justify them to us, your client.) </w:t>
      </w:r>
    </w:p>
    <w:p w14:paraId="10ACF1BE"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It is often interesting to see what actually happened after the case </w:t>
      </w:r>
      <w:proofErr w:type="gramStart"/>
      <w:r w:rsidRPr="009A0BB1">
        <w:rPr>
          <w:rFonts w:asciiTheme="majorHAnsi" w:hAnsiTheme="majorHAnsi" w:cs="Baskerville"/>
          <w:szCs w:val="22"/>
        </w:rPr>
        <w:t>time-frame</w:t>
      </w:r>
      <w:proofErr w:type="gramEnd"/>
      <w:r w:rsidRPr="009A0BB1">
        <w:rPr>
          <w:rFonts w:asciiTheme="majorHAnsi" w:hAnsiTheme="majorHAnsi" w:cs="Baskerville"/>
          <w:szCs w:val="22"/>
        </w:rPr>
        <w:t xml:space="preserve"> (e.g. what the company did and how it worked out): you will have up to </w:t>
      </w:r>
      <w:r w:rsidRPr="009A0BB1">
        <w:rPr>
          <w:rFonts w:asciiTheme="majorHAnsi" w:hAnsiTheme="majorHAnsi" w:cs="Baskerville"/>
          <w:b/>
          <w:szCs w:val="22"/>
        </w:rPr>
        <w:t>5 extra minutes</w:t>
      </w:r>
      <w:r w:rsidRPr="009A0BB1">
        <w:rPr>
          <w:rFonts w:asciiTheme="majorHAnsi" w:hAnsiTheme="majorHAnsi" w:cs="Baskerville"/>
          <w:szCs w:val="22"/>
        </w:rPr>
        <w:t xml:space="preserve"> if you want to summarize the results of research you have done on that. But remember: the body of your presentation (the first 15 minutes) needs to be convincing to your client (the class) knowing only what we know in the case time-frame. What </w:t>
      </w:r>
      <w:proofErr w:type="gramStart"/>
      <w:r w:rsidRPr="009A0BB1">
        <w:rPr>
          <w:rFonts w:asciiTheme="majorHAnsi" w:hAnsiTheme="majorHAnsi" w:cs="Baskerville"/>
          <w:szCs w:val="22"/>
        </w:rPr>
        <w:t>actually happened</w:t>
      </w:r>
      <w:proofErr w:type="gramEnd"/>
      <w:r w:rsidRPr="009A0BB1">
        <w:rPr>
          <w:rFonts w:asciiTheme="majorHAnsi" w:hAnsiTheme="majorHAnsi" w:cs="Baskerville"/>
          <w:szCs w:val="22"/>
        </w:rPr>
        <w:t xml:space="preserve"> is unknown to them at that time. So do not include that “what happened” material in the main presentation – later in the class session, you can tell us about it.</w:t>
      </w:r>
    </w:p>
    <w:p w14:paraId="55C2C676"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lastRenderedPageBreak/>
        <w:t>* You should work to ensure that your presentation develops its arguments in a logical sequence. You will need to make each slide “count”—making a clear point that contributes to the line of argument leading to your recommendations.</w:t>
      </w:r>
    </w:p>
    <w:p w14:paraId="2C447ECD"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Your presentation materials (slides) should be clear—neither too wordy nor too sparse. Consult the standard references on how to lay out visually intelligible and pleasing presentation slides. Ideally, your slide titles should consist of assertions (not just describe the topic of the slide).</w:t>
      </w:r>
    </w:p>
    <w:p w14:paraId="5AC14175"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Please also include </w:t>
      </w:r>
      <w:r w:rsidRPr="009A0BB1">
        <w:rPr>
          <w:rFonts w:asciiTheme="majorHAnsi" w:hAnsiTheme="majorHAnsi" w:cs="Baskerville"/>
          <w:b/>
          <w:szCs w:val="22"/>
        </w:rPr>
        <w:t xml:space="preserve">Notes </w:t>
      </w:r>
      <w:r w:rsidRPr="009A0BB1">
        <w:rPr>
          <w:rFonts w:asciiTheme="majorHAnsi" w:hAnsiTheme="majorHAnsi" w:cs="Baskerville"/>
          <w:szCs w:val="22"/>
        </w:rPr>
        <w:t>(using the Notes page option in PowerPoint): these should not be your entire voice-over script, but should explain in bullet point form whatever is necessary beyond the slide itself to make the meaning of the slide clear to a reader who was not at your presentation (or who was at the presentation but, reviewing the handout later, finds they have forgotten the point you were trying to make).</w:t>
      </w:r>
    </w:p>
    <w:p w14:paraId="42F90E2E"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You will probably find it useful to prepare some </w:t>
      </w:r>
      <w:r w:rsidRPr="009A0BB1">
        <w:rPr>
          <w:rFonts w:asciiTheme="majorHAnsi" w:hAnsiTheme="majorHAnsi" w:cs="Baskerville"/>
          <w:b/>
          <w:szCs w:val="22"/>
        </w:rPr>
        <w:t>Appendix</w:t>
      </w:r>
      <w:r w:rsidRPr="009A0BB1">
        <w:rPr>
          <w:rFonts w:asciiTheme="majorHAnsi" w:hAnsiTheme="majorHAnsi" w:cs="Baskerville"/>
          <w:szCs w:val="22"/>
        </w:rPr>
        <w:t xml:space="preserve"> slides. These might explain some of the details of your analysis, or show your analysis of some issues that are interesting but not quite important enough to include in your 15-minute presentation itself. It is good to have these ready in case they are useful in responding to questions.</w:t>
      </w:r>
    </w:p>
    <w:p w14:paraId="67A1CB08"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b/>
          <w:i/>
          <w:szCs w:val="22"/>
        </w:rPr>
        <w:t xml:space="preserve">* </w:t>
      </w:r>
      <w:r w:rsidRPr="009A0BB1">
        <w:rPr>
          <w:rFonts w:asciiTheme="majorHAnsi" w:hAnsiTheme="majorHAnsi" w:cs="Baskerville"/>
          <w:szCs w:val="22"/>
        </w:rPr>
        <w:t xml:space="preserve">At the start of class, you need to provide me with a </w:t>
      </w:r>
      <w:r w:rsidRPr="009A0BB1">
        <w:rPr>
          <w:rFonts w:asciiTheme="majorHAnsi" w:hAnsiTheme="majorHAnsi" w:cs="Baskerville"/>
          <w:b/>
          <w:szCs w:val="22"/>
        </w:rPr>
        <w:t>printout of your Slides</w:t>
      </w:r>
      <w:r>
        <w:rPr>
          <w:rFonts w:asciiTheme="majorHAnsi" w:hAnsiTheme="majorHAnsi" w:cs="Baskerville"/>
          <w:b/>
          <w:szCs w:val="22"/>
        </w:rPr>
        <w:t xml:space="preserve"> with their</w:t>
      </w:r>
      <w:r w:rsidRPr="009A0BB1">
        <w:rPr>
          <w:rFonts w:asciiTheme="majorHAnsi" w:hAnsiTheme="majorHAnsi" w:cs="Baskerville"/>
          <w:b/>
          <w:szCs w:val="22"/>
        </w:rPr>
        <w:t xml:space="preserve"> Notes pages</w:t>
      </w:r>
      <w:r>
        <w:rPr>
          <w:rFonts w:asciiTheme="majorHAnsi" w:hAnsiTheme="majorHAnsi" w:cs="Baskerville"/>
          <w:b/>
          <w:szCs w:val="22"/>
        </w:rPr>
        <w:t xml:space="preserve"> </w:t>
      </w:r>
      <w:r w:rsidRPr="0027115D">
        <w:rPr>
          <w:rFonts w:asciiTheme="majorHAnsi" w:hAnsiTheme="majorHAnsi" w:cs="Baskerville"/>
          <w:bCs/>
          <w:szCs w:val="22"/>
        </w:rPr>
        <w:t>and your</w:t>
      </w:r>
      <w:r>
        <w:rPr>
          <w:rFonts w:asciiTheme="majorHAnsi" w:hAnsiTheme="majorHAnsi" w:cs="Baskerville"/>
          <w:b/>
          <w:szCs w:val="22"/>
        </w:rPr>
        <w:t xml:space="preserve"> Executive Summary</w:t>
      </w:r>
      <w:r w:rsidRPr="009A0BB1">
        <w:rPr>
          <w:rFonts w:asciiTheme="majorHAnsi" w:hAnsiTheme="majorHAnsi" w:cs="Baskerville"/>
          <w:szCs w:val="22"/>
        </w:rPr>
        <w:t>. B&amp;W printing is fine—no need for color.</w:t>
      </w:r>
    </w:p>
    <w:p w14:paraId="44F6E752"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Please </w:t>
      </w:r>
      <w:r w:rsidRPr="009A0BB1">
        <w:rPr>
          <w:rFonts w:asciiTheme="majorHAnsi" w:hAnsiTheme="majorHAnsi" w:cs="Baskerville"/>
          <w:b/>
          <w:szCs w:val="22"/>
        </w:rPr>
        <w:t>number your slides</w:t>
      </w:r>
      <w:r w:rsidRPr="009A0BB1">
        <w:rPr>
          <w:rFonts w:asciiTheme="majorHAnsi" w:hAnsiTheme="majorHAnsi" w:cs="Baskerville"/>
          <w:szCs w:val="22"/>
        </w:rPr>
        <w:t xml:space="preserve">: this will greatly facilitate our discussion. </w:t>
      </w:r>
    </w:p>
    <w:p w14:paraId="4F150077"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These Guidelines are particularly effective for ‘facilitation’ consulting rather than “subject-matter expert” consulting. Your team should engage with the class in that role—as process facilitators, attempting to bring the client team (the class) to a consensus about how to move ahead. Your goal is to lay out a chain of reasoning that you think the client can buy into—not to “sell” them on your recommendation. In the Q&amp;A session, you should try to surface the key issues that remain to be resolved rather than defending your recommendation. </w:t>
      </w:r>
    </w:p>
    <w:p w14:paraId="73BFC09A"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w:t>
      </w:r>
    </w:p>
    <w:p w14:paraId="1E4CB8F3" w14:textId="77777777" w:rsidR="00AA4BA5" w:rsidRPr="009A0BB1" w:rsidRDefault="00AA4BA5" w:rsidP="00AA4BA5">
      <w:pPr>
        <w:tabs>
          <w:tab w:val="left" w:pos="0"/>
          <w:tab w:val="left" w:pos="720"/>
          <w:tab w:val="right" w:pos="9360"/>
        </w:tabs>
        <w:suppressAutoHyphens/>
        <w:rPr>
          <w:rFonts w:asciiTheme="majorHAnsi" w:hAnsiTheme="majorHAnsi" w:cs="Baskerville"/>
          <w:sz w:val="22"/>
          <w:szCs w:val="22"/>
        </w:rPr>
      </w:pPr>
      <w:r w:rsidRPr="009A0BB1">
        <w:rPr>
          <w:rFonts w:asciiTheme="majorHAnsi" w:hAnsiTheme="majorHAnsi" w:cs="Baskerville"/>
          <w:sz w:val="22"/>
          <w:szCs w:val="22"/>
        </w:rPr>
        <w:t xml:space="preserve"> </w:t>
      </w:r>
    </w:p>
    <w:p w14:paraId="0060166D" w14:textId="77777777" w:rsidR="00AA4BA5" w:rsidRPr="009A0BB1" w:rsidRDefault="00AA4BA5" w:rsidP="00AA4BA5">
      <w:pPr>
        <w:rPr>
          <w:rFonts w:asciiTheme="majorHAnsi" w:hAnsiTheme="majorHAnsi" w:cs="Baskerville"/>
          <w:b/>
          <w:sz w:val="22"/>
          <w:szCs w:val="22"/>
        </w:rPr>
      </w:pPr>
      <w:r w:rsidRPr="009A0BB1">
        <w:rPr>
          <w:rFonts w:asciiTheme="majorHAnsi" w:hAnsiTheme="majorHAnsi" w:cs="Baskerville"/>
          <w:b/>
          <w:sz w:val="22"/>
          <w:szCs w:val="22"/>
        </w:rPr>
        <w:br w:type="page"/>
      </w:r>
    </w:p>
    <w:p w14:paraId="01490667" w14:textId="77777777" w:rsidR="00AA4BA5" w:rsidRPr="009A0BB1" w:rsidRDefault="00AA4BA5" w:rsidP="00AA4BA5">
      <w:pPr>
        <w:pStyle w:val="NormalWeb"/>
        <w:spacing w:before="0" w:beforeAutospacing="0" w:after="60" w:afterAutospacing="0"/>
        <w:outlineLvl w:val="0"/>
        <w:rPr>
          <w:rFonts w:asciiTheme="majorHAnsi" w:hAnsiTheme="majorHAnsi" w:cs="Baskerville"/>
          <w:b/>
          <w:sz w:val="28"/>
          <w:szCs w:val="28"/>
        </w:rPr>
      </w:pPr>
      <w:r w:rsidRPr="009A0BB1">
        <w:rPr>
          <w:rFonts w:asciiTheme="majorHAnsi" w:hAnsiTheme="majorHAnsi" w:cs="Baskerville"/>
          <w:b/>
          <w:sz w:val="28"/>
          <w:szCs w:val="28"/>
        </w:rPr>
        <w:lastRenderedPageBreak/>
        <w:t xml:space="preserve">Grading Sheet for Case Notes and Consulting Reports </w:t>
      </w:r>
    </w:p>
    <w:p w14:paraId="698756BD" w14:textId="77777777" w:rsidR="00AA4BA5" w:rsidRPr="009A0BB1" w:rsidRDefault="00AA4BA5" w:rsidP="00AA4BA5">
      <w:pPr>
        <w:pStyle w:val="NormalWeb"/>
        <w:spacing w:before="0" w:beforeAutospacing="0" w:after="60" w:afterAutospacing="0"/>
        <w:rPr>
          <w:rFonts w:asciiTheme="majorHAnsi" w:hAnsiTheme="majorHAnsi" w:cs="Baskerville"/>
          <w:szCs w:val="22"/>
        </w:rPr>
      </w:pPr>
    </w:p>
    <w:p w14:paraId="08177727" w14:textId="77777777" w:rsidR="00AA4BA5" w:rsidRPr="009A0BB1" w:rsidRDefault="00AA4BA5" w:rsidP="00AA4BA5">
      <w:pPr>
        <w:pStyle w:val="NormalWeb"/>
        <w:spacing w:before="0" w:beforeAutospacing="0" w:after="60" w:afterAutospacing="0"/>
        <w:rPr>
          <w:rFonts w:asciiTheme="majorHAnsi" w:hAnsiTheme="majorHAnsi" w:cs="Baskerville"/>
          <w:b/>
          <w:szCs w:val="22"/>
        </w:rPr>
      </w:pPr>
      <w:r w:rsidRPr="009A0BB1">
        <w:rPr>
          <w:rFonts w:asciiTheme="majorHAnsi" w:hAnsiTheme="majorHAnsi" w:cs="Baskerville"/>
          <w:b/>
          <w:szCs w:val="22"/>
        </w:rPr>
        <w:t>Case:</w:t>
      </w:r>
    </w:p>
    <w:p w14:paraId="0742CDD7" w14:textId="77777777" w:rsidR="00AA4BA5" w:rsidRPr="009A0BB1" w:rsidRDefault="00AA4BA5" w:rsidP="00AA4BA5">
      <w:pPr>
        <w:pStyle w:val="NormalWeb"/>
        <w:spacing w:before="0" w:beforeAutospacing="0" w:after="60" w:afterAutospacing="0"/>
        <w:rPr>
          <w:rFonts w:asciiTheme="majorHAnsi" w:hAnsiTheme="majorHAnsi" w:cs="Baskerville"/>
          <w:b/>
          <w:szCs w:val="22"/>
        </w:rPr>
      </w:pPr>
      <w:r w:rsidRPr="009A0BB1">
        <w:rPr>
          <w:rFonts w:asciiTheme="majorHAnsi" w:hAnsiTheme="majorHAnsi" w:cs="Baskerville"/>
          <w:b/>
          <w:szCs w:val="22"/>
        </w:rPr>
        <w:t xml:space="preserve">Team: </w:t>
      </w:r>
    </w:p>
    <w:p w14:paraId="28DF6D33" w14:textId="77777777" w:rsidR="00AA4BA5" w:rsidRPr="009A0BB1" w:rsidRDefault="00AA4BA5" w:rsidP="00AA4BA5">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Each component is worth up to 4 points.</w:t>
      </w:r>
    </w:p>
    <w:p w14:paraId="1E6D0AEE" w14:textId="77777777" w:rsidR="00AA4BA5" w:rsidRPr="009A0BB1" w:rsidRDefault="00AA4BA5" w:rsidP="00AA4BA5">
      <w:pPr>
        <w:pStyle w:val="NormalWeb"/>
        <w:spacing w:before="0" w:beforeAutospacing="0" w:after="40" w:afterAutospacing="0"/>
        <w:rPr>
          <w:rFonts w:asciiTheme="majorHAnsi" w:hAnsiTheme="majorHAnsi" w:cs="Baskerville"/>
          <w:b/>
          <w:szCs w:val="22"/>
        </w:rPr>
      </w:pPr>
    </w:p>
    <w:p w14:paraId="5849184A" w14:textId="77777777" w:rsidR="00AA4BA5" w:rsidRPr="009A0BB1" w:rsidRDefault="00AA4BA5" w:rsidP="00AA4BA5">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Stakeholder analysis</w:t>
      </w:r>
    </w:p>
    <w:p w14:paraId="0735A1D5"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relevant stakeholders?</w:t>
      </w:r>
    </w:p>
    <w:p w14:paraId="2F8E1EC7"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identified their main concerns relative to the client’s critical issue? </w:t>
      </w:r>
    </w:p>
    <w:p w14:paraId="7A3F8D2F"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their ability to influence the client’s decision?</w:t>
      </w:r>
    </w:p>
    <w:p w14:paraId="73183C8E" w14:textId="77777777" w:rsidR="00AA4BA5" w:rsidRPr="009A0BB1" w:rsidRDefault="00AA4BA5" w:rsidP="00B666BB">
      <w:pPr>
        <w:spacing w:before="0"/>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drawn a usable conclusion from this analysis and explained how it informs the rest of your analysis and/or recommendations? </w:t>
      </w:r>
    </w:p>
    <w:p w14:paraId="13EEF8F6" w14:textId="03BF07FC" w:rsidR="00AA4BA5" w:rsidRPr="009A0BB1" w:rsidRDefault="00AA4BA5" w:rsidP="00B666BB">
      <w:pPr>
        <w:spacing w:before="0"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51D1A3F9" w14:textId="77777777" w:rsidR="00AA4BA5" w:rsidRPr="009A0BB1" w:rsidRDefault="00AA4BA5" w:rsidP="00AA4BA5">
      <w:pPr>
        <w:spacing w:after="60"/>
        <w:rPr>
          <w:rFonts w:asciiTheme="majorHAnsi" w:eastAsia="Arial Unicode MS" w:hAnsiTheme="majorHAnsi" w:cs="Baskerville"/>
          <w:b/>
          <w:color w:val="000000"/>
          <w:sz w:val="22"/>
          <w:szCs w:val="22"/>
        </w:rPr>
      </w:pPr>
    </w:p>
    <w:p w14:paraId="728C608B" w14:textId="77777777" w:rsidR="00AA4BA5" w:rsidRPr="009A0BB1" w:rsidRDefault="00AA4BA5" w:rsidP="00AA4BA5">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Root challenge analysis</w:t>
      </w:r>
    </w:p>
    <w:p w14:paraId="0E60B394"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clearly identified a </w:t>
      </w:r>
      <w:r>
        <w:rPr>
          <w:rFonts w:asciiTheme="majorHAnsi" w:eastAsia="Arial Unicode MS" w:hAnsiTheme="majorHAnsi" w:cs="Baskerville"/>
          <w:i/>
          <w:color w:val="000000"/>
          <w:sz w:val="22"/>
          <w:szCs w:val="22"/>
        </w:rPr>
        <w:t>Key Issue</w:t>
      </w:r>
      <w:r w:rsidRPr="009A0BB1">
        <w:rPr>
          <w:rFonts w:asciiTheme="majorHAnsi" w:eastAsia="Arial Unicode MS" w:hAnsiTheme="majorHAnsi" w:cs="Baskerville"/>
          <w:i/>
          <w:color w:val="000000"/>
          <w:sz w:val="22"/>
          <w:szCs w:val="22"/>
        </w:rPr>
        <w:t xml:space="preserve"> facing the client?</w:t>
      </w:r>
    </w:p>
    <w:p w14:paraId="2ED5EAA4"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an actionable root challenge that underlies that issue?</w:t>
      </w:r>
    </w:p>
    <w:p w14:paraId="4D4CE80E" w14:textId="58E3570F" w:rsidR="00AA4BA5" w:rsidRPr="00B666BB"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made a compelling case that this is indeed the root challenge?</w:t>
      </w:r>
    </w:p>
    <w:p w14:paraId="3842C720" w14:textId="3C11FDDE" w:rsidR="00AA4BA5" w:rsidRDefault="00AA4BA5" w:rsidP="00B666BB">
      <w:pPr>
        <w:spacing w:before="0"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19450F82" w14:textId="77777777" w:rsidR="00B666BB" w:rsidRPr="00B666BB" w:rsidRDefault="00B666BB" w:rsidP="00B666BB">
      <w:pPr>
        <w:spacing w:before="0" w:after="60"/>
        <w:rPr>
          <w:rFonts w:asciiTheme="majorHAnsi" w:eastAsia="Arial Unicode MS" w:hAnsiTheme="majorHAnsi" w:cs="Baskerville"/>
          <w:color w:val="000000"/>
          <w:sz w:val="22"/>
          <w:szCs w:val="22"/>
        </w:rPr>
      </w:pPr>
    </w:p>
    <w:p w14:paraId="74DDDB68" w14:textId="77777777" w:rsidR="00AA4BA5" w:rsidRPr="009A0BB1" w:rsidRDefault="00AA4BA5" w:rsidP="00AA4BA5">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Strategic response</w:t>
      </w:r>
    </w:p>
    <w:p w14:paraId="7E371B3D"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specified the time horizon you are focusing on?</w:t>
      </w:r>
    </w:p>
    <w:p w14:paraId="231CFA1C"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 good set of alternative solutions (“compass headings”) for the root challenge? Are they plausible, mutually exclusive, and collectively exhaustive? Have you made each of them clear enough to permit their evaluation?</w:t>
      </w:r>
    </w:p>
    <w:p w14:paraId="29B3BCE5"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made explicit and justified the criteria you propose to use in evaluating these alternatives and the relative importance (weights) you assign to each?</w:t>
      </w:r>
    </w:p>
    <w:p w14:paraId="6F6263EC"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analyzed these alternatives’ pros and cons using these criteria, and justified the evaluation (scores) of each alternative on each of the evaluation criteria?</w:t>
      </w:r>
    </w:p>
    <w:p w14:paraId="2B4C8EBD" w14:textId="330CBB3B" w:rsidR="00B666BB" w:rsidRPr="00B666BB"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done a sensitivity test on this analysis to see if reasonable people would reach different results using plausibly different weights? Have you used this analysis to pinpoint where the key underlying disagreements might lie?</w:t>
      </w:r>
    </w:p>
    <w:p w14:paraId="22AECAEC" w14:textId="77777777" w:rsidR="00AA4BA5" w:rsidRPr="009A0BB1" w:rsidRDefault="00AA4BA5" w:rsidP="00B666BB">
      <w:pPr>
        <w:spacing w:before="0" w:after="60"/>
        <w:rPr>
          <w:rFonts w:asciiTheme="majorHAnsi" w:eastAsia="Arial Unicode MS" w:hAnsiTheme="majorHAnsi" w:cs="Baskerville"/>
          <w:i/>
          <w:color w:val="000000"/>
          <w:sz w:val="22"/>
          <w:szCs w:val="22"/>
        </w:rPr>
      </w:pPr>
      <w:r w:rsidRPr="009A0BB1">
        <w:rPr>
          <w:rFonts w:asciiTheme="majorHAnsi" w:eastAsia="Arial Unicode MS" w:hAnsiTheme="majorHAnsi" w:cs="Baskerville"/>
          <w:color w:val="000000"/>
          <w:sz w:val="22"/>
          <w:szCs w:val="22"/>
        </w:rPr>
        <w:t>Score:</w:t>
      </w:r>
    </w:p>
    <w:p w14:paraId="26AB9707" w14:textId="77777777" w:rsidR="00AA4BA5" w:rsidRPr="009A0BB1" w:rsidRDefault="00AA4BA5" w:rsidP="00AA4BA5">
      <w:pPr>
        <w:spacing w:after="60"/>
        <w:rPr>
          <w:rFonts w:asciiTheme="majorHAnsi" w:eastAsia="Arial Unicode MS" w:hAnsiTheme="majorHAnsi" w:cs="Baskerville"/>
          <w:b/>
          <w:color w:val="000000"/>
          <w:sz w:val="22"/>
          <w:szCs w:val="22"/>
        </w:rPr>
      </w:pPr>
    </w:p>
    <w:p w14:paraId="1FCDB279" w14:textId="77777777" w:rsidR="00AA4BA5" w:rsidRPr="009A0BB1" w:rsidRDefault="00AA4BA5" w:rsidP="00AA4BA5">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Implementation plan</w:t>
      </w:r>
    </w:p>
    <w:p w14:paraId="31449803"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key risks in pursuing your strategy?</w:t>
      </w:r>
    </w:p>
    <w:p w14:paraId="2F886C94"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proposed specific countermeasures to mitigate these risks?</w:t>
      </w:r>
    </w:p>
    <w:p w14:paraId="1FBA3A2A"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internal and external hurdles facing your strategy?</w:t>
      </w:r>
    </w:p>
    <w:p w14:paraId="46563347"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proposed specific countermeasures to overcome these hurdles?</w:t>
      </w:r>
    </w:p>
    <w:p w14:paraId="73F9F259"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laid out a timed sequence of actions that integrates these countermeasures and maximizes the likelihood of success and have you explained why you recommend this sequence and timing?</w:t>
      </w:r>
    </w:p>
    <w:p w14:paraId="56D32C14"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 particularly important implementation issue/solution and offered some insight into that aspect of your plan?</w:t>
      </w:r>
    </w:p>
    <w:p w14:paraId="7E4EDCE5"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lastRenderedPageBreak/>
        <w:t>* If there are important issues that need to be addressed either in the shorter-term or the longer-term, have you identified them and proposed resolutions?</w:t>
      </w:r>
    </w:p>
    <w:p w14:paraId="07CED2DB" w14:textId="0A77A6B8" w:rsidR="00AA4BA5" w:rsidRPr="00B666BB"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assessed the overall costs of implementing the plan and compared them to its benefits</w:t>
      </w:r>
      <w:r w:rsidRPr="009A0BB1">
        <w:rPr>
          <w:rFonts w:asciiTheme="majorHAnsi" w:eastAsia="Arial Unicode MS" w:hAnsiTheme="majorHAnsi" w:cs="Baskerville"/>
          <w:color w:val="000000"/>
          <w:sz w:val="22"/>
          <w:szCs w:val="22"/>
        </w:rPr>
        <w:t>?</w:t>
      </w:r>
    </w:p>
    <w:p w14:paraId="3D3278E6" w14:textId="5CF6A46E" w:rsidR="00AA4BA5" w:rsidRDefault="00AA4BA5" w:rsidP="00B666BB">
      <w:pPr>
        <w:spacing w:before="0"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7D0EFE67" w14:textId="77777777" w:rsidR="00B666BB" w:rsidRPr="00B666BB" w:rsidRDefault="00B666BB" w:rsidP="00B666BB">
      <w:pPr>
        <w:spacing w:before="0" w:after="60"/>
        <w:rPr>
          <w:rFonts w:asciiTheme="majorHAnsi" w:eastAsia="Arial Unicode MS" w:hAnsiTheme="majorHAnsi" w:cs="Baskerville"/>
          <w:color w:val="000000"/>
          <w:sz w:val="22"/>
          <w:szCs w:val="22"/>
        </w:rPr>
      </w:pPr>
    </w:p>
    <w:p w14:paraId="5454E1AD" w14:textId="77777777" w:rsidR="00AA4BA5" w:rsidRPr="009A0BB1" w:rsidRDefault="00AA4BA5" w:rsidP="00AA4BA5">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Presentation</w:t>
      </w:r>
    </w:p>
    <w:p w14:paraId="576286AF" w14:textId="77777777" w:rsidR="00AA4BA5" w:rsidRPr="009A0BB1" w:rsidRDefault="00AA4BA5" w:rsidP="00B666BB">
      <w:pPr>
        <w:spacing w:before="0" w:after="60"/>
        <w:rPr>
          <w:rFonts w:asciiTheme="majorHAnsi" w:eastAsia="Arial Unicode MS" w:hAnsiTheme="majorHAnsi" w:cs="Baskerville"/>
          <w:color w:val="000000"/>
          <w:sz w:val="22"/>
          <w:szCs w:val="22"/>
        </w:rPr>
      </w:pPr>
      <w:r w:rsidRPr="009A0BB1">
        <w:rPr>
          <w:rFonts w:asciiTheme="majorHAnsi" w:eastAsia="Arial Unicode MS" w:hAnsiTheme="majorHAnsi" w:cs="Baskerville"/>
          <w:b/>
          <w:color w:val="000000"/>
          <w:sz w:val="22"/>
          <w:szCs w:val="22"/>
        </w:rPr>
        <w:t> </w:t>
      </w:r>
      <w:r w:rsidRPr="009A0BB1">
        <w:rPr>
          <w:rFonts w:asciiTheme="majorHAnsi" w:eastAsia="Arial Unicode MS" w:hAnsiTheme="majorHAnsi" w:cs="Baskerville"/>
          <w:color w:val="000000"/>
          <w:sz w:val="22"/>
          <w:szCs w:val="22"/>
        </w:rPr>
        <w:t>For oral presentations of Consulting Reports:</w:t>
      </w:r>
    </w:p>
    <w:p w14:paraId="79D5C36F" w14:textId="77777777" w:rsidR="00AA4BA5"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w:t>
      </w:r>
      <w:r>
        <w:rPr>
          <w:rFonts w:asciiTheme="majorHAnsi" w:eastAsia="Arial Unicode MS" w:hAnsiTheme="majorHAnsi" w:cs="Baskerville"/>
          <w:i/>
          <w:color w:val="000000"/>
          <w:sz w:val="22"/>
          <w:szCs w:val="22"/>
        </w:rPr>
        <w:t>Is the Executive Summary effective communicating the main line of logic?</w:t>
      </w:r>
    </w:p>
    <w:p w14:paraId="18B76DB1" w14:textId="77777777" w:rsidR="00AA4BA5" w:rsidRPr="009A0BB1" w:rsidRDefault="00AA4BA5" w:rsidP="00B666BB">
      <w:pPr>
        <w:spacing w:before="0"/>
        <w:rPr>
          <w:rFonts w:asciiTheme="majorHAnsi" w:eastAsia="Arial Unicode MS" w:hAnsiTheme="majorHAnsi" w:cs="Baskerville"/>
          <w:i/>
          <w:color w:val="000000"/>
          <w:sz w:val="22"/>
          <w:szCs w:val="22"/>
        </w:rPr>
      </w:pPr>
      <w:r>
        <w:rPr>
          <w:rFonts w:asciiTheme="majorHAnsi" w:eastAsia="Arial Unicode MS" w:hAnsiTheme="majorHAnsi" w:cs="Baskerville"/>
          <w:i/>
          <w:color w:val="000000"/>
          <w:sz w:val="22"/>
          <w:szCs w:val="22"/>
        </w:rPr>
        <w:t xml:space="preserve">* </w:t>
      </w:r>
      <w:r w:rsidRPr="009A0BB1">
        <w:rPr>
          <w:rFonts w:asciiTheme="majorHAnsi" w:eastAsia="Arial Unicode MS" w:hAnsiTheme="majorHAnsi" w:cs="Baskerville"/>
          <w:i/>
          <w:color w:val="000000"/>
          <w:sz w:val="22"/>
          <w:szCs w:val="22"/>
        </w:rPr>
        <w:t>Does the argument flow in logical way?</w:t>
      </w:r>
    </w:p>
    <w:p w14:paraId="4FF7D639"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Are audio-visual materials used to good effect?</w:t>
      </w:r>
    </w:p>
    <w:p w14:paraId="71E22803"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Are the Slides accompanied by Notes that adequately and succinctly explain any meaning that is not apparent on the Slide itself?</w:t>
      </w:r>
    </w:p>
    <w:p w14:paraId="0C25FD18" w14:textId="77777777" w:rsidR="00AA4BA5" w:rsidRPr="009A0BB1" w:rsidRDefault="00AA4BA5" w:rsidP="00B666BB">
      <w:pPr>
        <w:spacing w:before="0" w:after="6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Were you prepared for questions?</w:t>
      </w:r>
    </w:p>
    <w:p w14:paraId="286B3AE4" w14:textId="77777777" w:rsidR="00AA4BA5" w:rsidRPr="009A0BB1" w:rsidRDefault="00AA4BA5" w:rsidP="00B666BB">
      <w:pPr>
        <w:spacing w:before="0"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For written Case Notes:</w:t>
      </w:r>
    </w:p>
    <w:p w14:paraId="34BF0702" w14:textId="77777777" w:rsidR="00AA4BA5" w:rsidRPr="009A0BB1"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color w:val="000000"/>
          <w:sz w:val="22"/>
          <w:szCs w:val="22"/>
        </w:rPr>
        <w:t xml:space="preserve">* Is the </w:t>
      </w:r>
      <w:r w:rsidRPr="009A0BB1">
        <w:rPr>
          <w:rFonts w:asciiTheme="majorHAnsi" w:eastAsia="Arial Unicode MS" w:hAnsiTheme="majorHAnsi" w:cs="Baskerville"/>
          <w:i/>
          <w:color w:val="000000"/>
          <w:sz w:val="22"/>
          <w:szCs w:val="22"/>
        </w:rPr>
        <w:t>expression clear?</w:t>
      </w:r>
    </w:p>
    <w:p w14:paraId="4913FC3C" w14:textId="1EC06E6E" w:rsidR="00B666BB" w:rsidRPr="00B666BB" w:rsidRDefault="00AA4BA5" w:rsidP="00B666BB">
      <w:pPr>
        <w:spacing w:before="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Is there a clear line of argument?</w:t>
      </w:r>
    </w:p>
    <w:p w14:paraId="2941CA90" w14:textId="77777777" w:rsidR="00AA4BA5" w:rsidRPr="009A0BB1" w:rsidRDefault="00AA4BA5" w:rsidP="00B666BB">
      <w:pPr>
        <w:spacing w:before="0"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5C04C92F" w14:textId="77777777" w:rsidR="00AA4BA5" w:rsidRPr="009A0BB1" w:rsidRDefault="00AA4BA5" w:rsidP="00AA4BA5">
      <w:pPr>
        <w:rPr>
          <w:rFonts w:asciiTheme="majorHAnsi" w:eastAsia="Arial Unicode MS" w:hAnsiTheme="majorHAnsi" w:cs="Baskerville"/>
          <w:b/>
          <w:color w:val="000000"/>
          <w:sz w:val="22"/>
          <w:szCs w:val="22"/>
        </w:rPr>
      </w:pPr>
    </w:p>
    <w:p w14:paraId="3EA6E5DE" w14:textId="77777777" w:rsidR="00AA4BA5" w:rsidRPr="009A0BB1" w:rsidRDefault="00AA4BA5" w:rsidP="00AA4BA5">
      <w:pPr>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 xml:space="preserve">OVERALL score: </w:t>
      </w:r>
    </w:p>
    <w:p w14:paraId="23CD4EAA" w14:textId="77777777" w:rsidR="00AA4BA5" w:rsidRPr="009A0BB1" w:rsidRDefault="00AA4BA5" w:rsidP="00AA4BA5">
      <w:pPr>
        <w:rPr>
          <w:rFonts w:asciiTheme="majorHAnsi" w:hAnsiTheme="majorHAnsi" w:cs="Baskerville"/>
          <w:b/>
          <w:sz w:val="28"/>
        </w:rPr>
      </w:pPr>
      <w:r w:rsidRPr="009A0BB1">
        <w:rPr>
          <w:rFonts w:asciiTheme="majorHAnsi" w:hAnsiTheme="majorHAnsi" w:cs="Baskerville"/>
          <w:b/>
          <w:szCs w:val="22"/>
        </w:rPr>
        <w:br w:type="page"/>
      </w:r>
    </w:p>
    <w:p w14:paraId="164FA182" w14:textId="77777777" w:rsidR="00AA4BA5" w:rsidRPr="009A0BB1" w:rsidRDefault="00AA4BA5" w:rsidP="00AA4BA5">
      <w:pPr>
        <w:outlineLvl w:val="0"/>
        <w:rPr>
          <w:rFonts w:asciiTheme="majorHAnsi" w:hAnsiTheme="majorHAnsi" w:cs="Baskerville"/>
        </w:rPr>
      </w:pPr>
      <w:r w:rsidRPr="009A0BB1">
        <w:rPr>
          <w:rFonts w:asciiTheme="majorHAnsi" w:hAnsiTheme="majorHAnsi" w:cs="Baskerville"/>
          <w:b/>
          <w:sz w:val="28"/>
        </w:rPr>
        <w:lastRenderedPageBreak/>
        <w:t>Grading engagement</w:t>
      </w:r>
    </w:p>
    <w:p w14:paraId="07F3B23A" w14:textId="77777777" w:rsidR="00AA4BA5" w:rsidRDefault="00AA4BA5" w:rsidP="00AA4BA5">
      <w:pPr>
        <w:tabs>
          <w:tab w:val="right" w:pos="5580"/>
          <w:tab w:val="center" w:pos="6300"/>
          <w:tab w:val="right" w:pos="10710"/>
        </w:tabs>
        <w:rPr>
          <w:rFonts w:asciiTheme="majorHAnsi" w:hAnsiTheme="majorHAnsi" w:cs="Baskerville"/>
          <w:sz w:val="22"/>
          <w:szCs w:val="22"/>
        </w:rPr>
      </w:pPr>
    </w:p>
    <w:p w14:paraId="2B08FED0" w14:textId="77777777" w:rsidR="00AA4BA5" w:rsidRPr="009A0BB1" w:rsidRDefault="00AA4BA5" w:rsidP="00AA4BA5">
      <w:pPr>
        <w:tabs>
          <w:tab w:val="right" w:pos="5580"/>
          <w:tab w:val="center" w:pos="6300"/>
          <w:tab w:val="right" w:pos="10710"/>
        </w:tabs>
        <w:ind w:firstLine="720"/>
        <w:rPr>
          <w:rFonts w:asciiTheme="majorHAnsi" w:hAnsiTheme="majorHAnsi" w:cs="Baskerville"/>
          <w:sz w:val="22"/>
          <w:szCs w:val="22"/>
        </w:rPr>
      </w:pPr>
      <w:r w:rsidRPr="009A0BB1">
        <w:rPr>
          <w:rFonts w:asciiTheme="majorHAnsi" w:hAnsiTheme="majorHAnsi" w:cs="Baskerville"/>
          <w:sz w:val="22"/>
          <w:szCs w:val="22"/>
        </w:rPr>
        <w:t xml:space="preserve">Class engagement has </w:t>
      </w:r>
      <w:r>
        <w:rPr>
          <w:rFonts w:asciiTheme="majorHAnsi" w:hAnsiTheme="majorHAnsi" w:cs="Baskerville"/>
          <w:sz w:val="22"/>
          <w:szCs w:val="22"/>
        </w:rPr>
        <w:t>three</w:t>
      </w:r>
      <w:r w:rsidRPr="009A0BB1">
        <w:rPr>
          <w:rFonts w:asciiTheme="majorHAnsi" w:hAnsiTheme="majorHAnsi" w:cs="Baskerville"/>
          <w:sz w:val="22"/>
          <w:szCs w:val="22"/>
        </w:rPr>
        <w:t xml:space="preserve"> components. Here is how I will grade each</w:t>
      </w:r>
      <w:r>
        <w:rPr>
          <w:rFonts w:asciiTheme="majorHAnsi" w:hAnsiTheme="majorHAnsi" w:cs="Baskerville"/>
          <w:sz w:val="22"/>
          <w:szCs w:val="22"/>
        </w:rPr>
        <w:t>.</w:t>
      </w:r>
    </w:p>
    <w:p w14:paraId="13243DB1" w14:textId="77777777" w:rsidR="00AA4BA5" w:rsidRPr="009A0BB1" w:rsidRDefault="00AA4BA5" w:rsidP="00AA4BA5">
      <w:pPr>
        <w:tabs>
          <w:tab w:val="right" w:pos="5580"/>
          <w:tab w:val="center" w:pos="6300"/>
          <w:tab w:val="right" w:pos="1071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Case Notes</w:t>
      </w:r>
    </w:p>
    <w:p w14:paraId="705F77C1" w14:textId="77777777" w:rsidR="00AA4BA5" w:rsidRPr="009A0BB1" w:rsidRDefault="00AA4BA5" w:rsidP="00AA4BA5">
      <w:pPr>
        <w:rPr>
          <w:rFonts w:asciiTheme="majorHAnsi" w:hAnsiTheme="majorHAnsi" w:cs="Baskerville"/>
          <w:sz w:val="22"/>
          <w:szCs w:val="22"/>
        </w:rPr>
      </w:pPr>
      <w:r w:rsidRPr="009A0BB1">
        <w:rPr>
          <w:rFonts w:asciiTheme="majorHAnsi" w:hAnsiTheme="majorHAnsi" w:cs="Baskerville"/>
          <w:sz w:val="22"/>
          <w:szCs w:val="22"/>
        </w:rPr>
        <w:tab/>
        <w:t xml:space="preserve">Case Notes must be posted to Blackboard’s Assignments page before the beginning of the </w:t>
      </w:r>
      <w:r>
        <w:rPr>
          <w:rFonts w:asciiTheme="majorHAnsi" w:hAnsiTheme="majorHAnsi" w:cs="Baskerville"/>
          <w:sz w:val="22"/>
          <w:szCs w:val="22"/>
        </w:rPr>
        <w:t xml:space="preserve">relevant </w:t>
      </w:r>
      <w:r w:rsidRPr="009A0BB1">
        <w:rPr>
          <w:rFonts w:asciiTheme="majorHAnsi" w:hAnsiTheme="majorHAnsi" w:cs="Baskerville"/>
          <w:sz w:val="22"/>
          <w:szCs w:val="22"/>
        </w:rPr>
        <w:t xml:space="preserve">class session. Each CN earns you up </w:t>
      </w:r>
      <w:r w:rsidRPr="00E36C7B">
        <w:rPr>
          <w:rFonts w:asciiTheme="majorHAnsi" w:hAnsiTheme="majorHAnsi" w:cs="Baskerville"/>
          <w:sz w:val="22"/>
          <w:szCs w:val="22"/>
        </w:rPr>
        <w:t xml:space="preserve">to </w:t>
      </w:r>
      <w:r>
        <w:rPr>
          <w:rFonts w:asciiTheme="majorHAnsi" w:hAnsiTheme="majorHAnsi" w:cs="Baskerville"/>
          <w:sz w:val="22"/>
          <w:szCs w:val="22"/>
        </w:rPr>
        <w:t>2</w:t>
      </w:r>
      <w:r w:rsidRPr="00E36C7B">
        <w:rPr>
          <w:rFonts w:asciiTheme="majorHAnsi" w:hAnsiTheme="majorHAnsi" w:cs="Baskerville"/>
          <w:sz w:val="22"/>
          <w:szCs w:val="22"/>
        </w:rPr>
        <w:t xml:space="preserve"> points, based</w:t>
      </w:r>
      <w:r w:rsidRPr="009A0BB1">
        <w:rPr>
          <w:rFonts w:asciiTheme="majorHAnsi" w:hAnsiTheme="majorHAnsi" w:cs="Baskerville"/>
          <w:sz w:val="22"/>
          <w:szCs w:val="22"/>
        </w:rPr>
        <w:t xml:space="preserve"> on my assessment of quality and thoroughness. Late submissions will not be graded. </w:t>
      </w:r>
    </w:p>
    <w:p w14:paraId="198219C2" w14:textId="77777777" w:rsidR="00AA4BA5" w:rsidRPr="009A0BB1" w:rsidRDefault="00AA4BA5" w:rsidP="00AA4BA5">
      <w:pPr>
        <w:tabs>
          <w:tab w:val="right" w:pos="5580"/>
          <w:tab w:val="center" w:pos="6300"/>
          <w:tab w:val="right" w:pos="1071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 xml:space="preserve">In-Class </w:t>
      </w:r>
      <w:r>
        <w:rPr>
          <w:rFonts w:asciiTheme="majorHAnsi" w:hAnsiTheme="majorHAnsi" w:cs="Baskerville"/>
          <w:b/>
          <w:sz w:val="22"/>
          <w:szCs w:val="22"/>
        </w:rPr>
        <w:t>participation</w:t>
      </w:r>
    </w:p>
    <w:p w14:paraId="2F22D7A8" w14:textId="77777777" w:rsidR="00AA4BA5" w:rsidRPr="00331D00" w:rsidRDefault="00AA4BA5" w:rsidP="00AA4BA5">
      <w:pPr>
        <w:spacing w:after="60"/>
        <w:ind w:firstLine="720"/>
        <w:rPr>
          <w:rFonts w:asciiTheme="majorHAnsi" w:hAnsiTheme="majorHAnsi" w:cstheme="majorHAnsi"/>
          <w:sz w:val="22"/>
          <w:szCs w:val="22"/>
        </w:rPr>
      </w:pPr>
      <w:r w:rsidRPr="009A0BB1">
        <w:rPr>
          <w:rFonts w:asciiTheme="majorHAnsi" w:hAnsiTheme="majorHAnsi" w:cs="Baskerville"/>
          <w:sz w:val="22"/>
          <w:szCs w:val="22"/>
        </w:rPr>
        <w:t xml:space="preserve">Each class session earns you up to 2 points under this heading. I will use the following “anchors” </w:t>
      </w:r>
      <w:r>
        <w:rPr>
          <w:rFonts w:asciiTheme="majorHAnsi" w:hAnsiTheme="majorHAnsi" w:cs="Baskerville"/>
          <w:sz w:val="22"/>
          <w:szCs w:val="22"/>
        </w:rPr>
        <w:t>in scoring</w:t>
      </w:r>
      <w:r w:rsidRPr="009A0BB1">
        <w:rPr>
          <w:rFonts w:asciiTheme="majorHAnsi" w:hAnsiTheme="majorHAnsi" w:cs="Baskerville"/>
          <w:sz w:val="22"/>
          <w:szCs w:val="22"/>
        </w:rPr>
        <w:t xml:space="preserve"> your contribution to our discussions. I will also give you an opportunity to evaluate both mid-way and at the end of the semester:</w:t>
      </w:r>
    </w:p>
    <w:p w14:paraId="66B81A00" w14:textId="77777777" w:rsidR="00AA4BA5" w:rsidRPr="009A0BB1" w:rsidRDefault="00AA4BA5" w:rsidP="00AA4BA5">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b/>
          <w:i/>
          <w:sz w:val="22"/>
          <w:szCs w:val="22"/>
        </w:rPr>
        <w:t>Excellent</w:t>
      </w:r>
      <w:r w:rsidRPr="009A0BB1">
        <w:rPr>
          <w:rFonts w:asciiTheme="majorHAnsi" w:hAnsiTheme="majorHAnsi" w:cs="Baskerville"/>
          <w:sz w:val="22"/>
          <w:szCs w:val="22"/>
        </w:rPr>
        <w:t xml:space="preserve"> (2 points): Contributions reflected exceptional preparation and an enthusiastic commitment to our learning experience. Had read the assigned material and had thought about it carefully. Embraced the opportunity to learn in our time together, brought out the best in others, and was open to subsequent conversations. Brought up questions that need to be further explored. Added considerably to the quality of the course experience for others.</w:t>
      </w:r>
    </w:p>
    <w:p w14:paraId="3FCA6743" w14:textId="77777777" w:rsidR="00AA4BA5" w:rsidRPr="009A0BB1" w:rsidRDefault="00AA4BA5" w:rsidP="00AA4BA5">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b/>
          <w:i/>
          <w:sz w:val="22"/>
          <w:szCs w:val="22"/>
        </w:rPr>
        <w:t>Good</w:t>
      </w:r>
      <w:r w:rsidRPr="009A0BB1">
        <w:rPr>
          <w:rFonts w:asciiTheme="majorHAnsi" w:hAnsiTheme="majorHAnsi" w:cs="Baskerville"/>
          <w:sz w:val="22"/>
          <w:szCs w:val="22"/>
        </w:rPr>
        <w:t xml:space="preserve"> (1.5 points): Contributions reflected an adequate preparation for class and commitment to our learning experience. Comments helped the discussion move forward but did not open new topics or pose difficult issues. Had read the material before class and given it some thought. Took advantage of the learning opportunities presented here. Added something to the quality of the course experience.</w:t>
      </w:r>
    </w:p>
    <w:p w14:paraId="52E85971" w14:textId="77777777" w:rsidR="00AA4BA5" w:rsidRPr="009A0BB1" w:rsidRDefault="00AA4BA5" w:rsidP="00AA4BA5">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sz w:val="22"/>
          <w:szCs w:val="22"/>
        </w:rPr>
        <w:t xml:space="preserve"> </w:t>
      </w:r>
      <w:r w:rsidRPr="00BF6AD1">
        <w:rPr>
          <w:rFonts w:asciiTheme="majorHAnsi" w:hAnsiTheme="majorHAnsi" w:cs="Baskerville"/>
          <w:b/>
          <w:bCs/>
          <w:i/>
          <w:iCs/>
          <w:sz w:val="22"/>
          <w:szCs w:val="22"/>
        </w:rPr>
        <w:t>Weak</w:t>
      </w:r>
      <w:r>
        <w:rPr>
          <w:rFonts w:asciiTheme="majorHAnsi" w:hAnsiTheme="majorHAnsi" w:cs="Baskerville"/>
          <w:sz w:val="22"/>
          <w:szCs w:val="22"/>
        </w:rPr>
        <w:t xml:space="preserve"> </w:t>
      </w:r>
      <w:r w:rsidRPr="009A0BB1">
        <w:rPr>
          <w:rFonts w:asciiTheme="majorHAnsi" w:hAnsiTheme="majorHAnsi" w:cs="Baskerville"/>
          <w:sz w:val="22"/>
          <w:szCs w:val="22"/>
        </w:rPr>
        <w:t>(1 point): Attended class, but contribution</w:t>
      </w:r>
      <w:r>
        <w:rPr>
          <w:rFonts w:asciiTheme="majorHAnsi" w:hAnsiTheme="majorHAnsi" w:cs="Baskerville"/>
          <w:sz w:val="22"/>
          <w:szCs w:val="22"/>
        </w:rPr>
        <w:t xml:space="preserve"> </w:t>
      </w:r>
      <w:r w:rsidRPr="009A0BB1">
        <w:rPr>
          <w:rFonts w:asciiTheme="majorHAnsi" w:hAnsiTheme="majorHAnsi" w:cs="Baskerville"/>
          <w:sz w:val="22"/>
          <w:szCs w:val="22"/>
        </w:rPr>
        <w:t xml:space="preserve">reflected either weak preparation or an apathetic orientation to the learning opportunities presented. Comments did not build on or relate to flow of class discussion. Had read the material, but without much effort to engage it. On balance, added </w:t>
      </w:r>
      <w:r>
        <w:rPr>
          <w:rFonts w:asciiTheme="majorHAnsi" w:hAnsiTheme="majorHAnsi" w:cs="Baskerville"/>
          <w:sz w:val="22"/>
          <w:szCs w:val="22"/>
        </w:rPr>
        <w:t>little</w:t>
      </w:r>
      <w:r w:rsidRPr="009A0BB1">
        <w:rPr>
          <w:rFonts w:asciiTheme="majorHAnsi" w:hAnsiTheme="majorHAnsi" w:cs="Baskerville"/>
          <w:sz w:val="22"/>
          <w:szCs w:val="22"/>
        </w:rPr>
        <w:t xml:space="preserve"> to the experience of the class.</w:t>
      </w:r>
    </w:p>
    <w:p w14:paraId="36BC37AB" w14:textId="77777777" w:rsidR="00AA4BA5" w:rsidRPr="009A0BB1" w:rsidRDefault="00AA4BA5" w:rsidP="00AA4BA5">
      <w:pPr>
        <w:tabs>
          <w:tab w:val="right" w:pos="4320"/>
          <w:tab w:val="right" w:pos="5760"/>
          <w:tab w:val="right" w:pos="936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“Take-Aways”</w:t>
      </w:r>
    </w:p>
    <w:p w14:paraId="6DB05902" w14:textId="77777777" w:rsidR="00AA4BA5" w:rsidRPr="009A0BB1" w:rsidRDefault="00AA4BA5" w:rsidP="00AA4BA5">
      <w:pPr>
        <w:spacing w:after="60"/>
        <w:ind w:firstLine="720"/>
        <w:rPr>
          <w:rFonts w:asciiTheme="majorHAnsi" w:hAnsiTheme="majorHAnsi" w:cs="Baskerville"/>
          <w:sz w:val="22"/>
          <w:szCs w:val="22"/>
        </w:rPr>
      </w:pPr>
      <w:r>
        <w:rPr>
          <w:rFonts w:asciiTheme="majorHAnsi" w:hAnsiTheme="majorHAnsi" w:cs="Baskerville"/>
          <w:sz w:val="22"/>
          <w:szCs w:val="22"/>
        </w:rPr>
        <w:t xml:space="preserve">Take-away notes are best done as soon as possible after class. For grading purposes, they must be posted on the relevant BB Discussion Forum by 5:00 am the day of the following class session. </w:t>
      </w:r>
      <w:r w:rsidRPr="009A0BB1">
        <w:rPr>
          <w:rFonts w:asciiTheme="majorHAnsi" w:hAnsiTheme="majorHAnsi" w:cs="Baskerville"/>
          <w:sz w:val="22"/>
          <w:szCs w:val="22"/>
        </w:rPr>
        <w:t>Late submissions will not be graded. Each TA earns you up to 2 points, based on my assessment of quality and thoroughness</w:t>
      </w:r>
      <w:r>
        <w:rPr>
          <w:rFonts w:asciiTheme="majorHAnsi" w:hAnsiTheme="majorHAnsi" w:cs="Baskerville"/>
          <w:sz w:val="22"/>
          <w:szCs w:val="22"/>
        </w:rPr>
        <w:t xml:space="preserve">. </w:t>
      </w:r>
      <w:r w:rsidRPr="009A0BB1">
        <w:rPr>
          <w:rFonts w:asciiTheme="majorHAnsi" w:hAnsiTheme="majorHAnsi" w:cs="Baskerville"/>
          <w:sz w:val="22"/>
          <w:szCs w:val="22"/>
        </w:rPr>
        <w:t>My grading criteria are:</w:t>
      </w:r>
    </w:p>
    <w:p w14:paraId="2153A348" w14:textId="77777777" w:rsidR="00AA4BA5" w:rsidRPr="009A0BB1" w:rsidRDefault="00AA4BA5" w:rsidP="00AA4BA5">
      <w:pPr>
        <w:spacing w:after="60"/>
        <w:ind w:left="360"/>
        <w:rPr>
          <w:rFonts w:asciiTheme="majorHAnsi" w:hAnsiTheme="majorHAnsi" w:cs="Baskerville"/>
          <w:sz w:val="22"/>
          <w:szCs w:val="22"/>
        </w:rPr>
      </w:pPr>
      <w:r w:rsidRPr="009A0BB1">
        <w:rPr>
          <w:rFonts w:asciiTheme="majorHAnsi" w:hAnsiTheme="majorHAnsi" w:cs="Baskerville"/>
          <w:b/>
          <w:sz w:val="22"/>
          <w:szCs w:val="22"/>
        </w:rPr>
        <w:t xml:space="preserve">Coverage: </w:t>
      </w:r>
      <w:r w:rsidRPr="009A0BB1">
        <w:rPr>
          <w:rFonts w:asciiTheme="majorHAnsi" w:hAnsiTheme="majorHAnsi" w:cs="Baskerville"/>
          <w:sz w:val="22"/>
          <w:szCs w:val="22"/>
        </w:rPr>
        <w:t>The best TAs synthesize the key ideas that emerged during the discussion and from the readings. Weaker TAs focus on just a subset of those ideas.</w:t>
      </w:r>
    </w:p>
    <w:p w14:paraId="20ABB6E2" w14:textId="77777777" w:rsidR="00AA4BA5" w:rsidRPr="009A0BB1" w:rsidRDefault="00AA4BA5" w:rsidP="00AA4BA5">
      <w:pPr>
        <w:spacing w:after="60"/>
        <w:ind w:left="360"/>
        <w:rPr>
          <w:rFonts w:asciiTheme="majorHAnsi" w:hAnsiTheme="majorHAnsi" w:cs="Baskerville"/>
          <w:sz w:val="22"/>
          <w:szCs w:val="22"/>
        </w:rPr>
      </w:pPr>
      <w:r w:rsidRPr="009A0BB1">
        <w:rPr>
          <w:rFonts w:asciiTheme="majorHAnsi" w:hAnsiTheme="majorHAnsi" w:cs="Baskerville"/>
          <w:b/>
          <w:sz w:val="22"/>
          <w:szCs w:val="22"/>
        </w:rPr>
        <w:t>Insight</w:t>
      </w:r>
      <w:r w:rsidRPr="009A0BB1">
        <w:rPr>
          <w:rFonts w:asciiTheme="majorHAnsi" w:hAnsiTheme="majorHAnsi" w:cs="Baskerville"/>
          <w:sz w:val="22"/>
          <w:szCs w:val="22"/>
        </w:rPr>
        <w:t>: Weak TAs list the topics we addressed. Good TAs pinpoint the lessons learned about those topics. The best TAs also suggest new questions that are raised by these lessons.</w:t>
      </w:r>
    </w:p>
    <w:p w14:paraId="7693B8A4" w14:textId="77777777" w:rsidR="00AA4BA5" w:rsidRPr="009A0BB1" w:rsidRDefault="00AA4BA5" w:rsidP="00AA4BA5">
      <w:pPr>
        <w:spacing w:after="60"/>
        <w:ind w:left="360"/>
        <w:rPr>
          <w:rFonts w:asciiTheme="majorHAnsi" w:hAnsiTheme="majorHAnsi" w:cs="Baskerville"/>
          <w:sz w:val="22"/>
          <w:szCs w:val="22"/>
        </w:rPr>
      </w:pPr>
      <w:r w:rsidRPr="009A0BB1">
        <w:rPr>
          <w:rFonts w:asciiTheme="majorHAnsi" w:hAnsiTheme="majorHAnsi" w:cs="Baskerville"/>
          <w:b/>
          <w:sz w:val="22"/>
          <w:szCs w:val="22"/>
        </w:rPr>
        <w:t>Connections</w:t>
      </w:r>
      <w:r w:rsidRPr="009A0BB1">
        <w:rPr>
          <w:rFonts w:asciiTheme="majorHAnsi" w:hAnsiTheme="majorHAnsi" w:cs="Baskerville"/>
          <w:sz w:val="22"/>
          <w:szCs w:val="22"/>
        </w:rPr>
        <w:t>: The best TAs link the lessons of this discussion to others earlier in the course. Weaker TAs don’t make such connections.</w:t>
      </w:r>
    </w:p>
    <w:p w14:paraId="1C1F62CB" w14:textId="26803667" w:rsidR="00AA4BA5" w:rsidRDefault="00AA4BA5" w:rsidP="00AA4BA5">
      <w:pPr>
        <w:spacing w:after="60"/>
        <w:ind w:left="360"/>
        <w:rPr>
          <w:rFonts w:asciiTheme="majorHAnsi" w:hAnsiTheme="majorHAnsi" w:cs="Baskerville"/>
          <w:sz w:val="22"/>
          <w:szCs w:val="22"/>
        </w:rPr>
      </w:pPr>
      <w:r w:rsidRPr="009A0BB1">
        <w:rPr>
          <w:rFonts w:asciiTheme="majorHAnsi" w:hAnsiTheme="majorHAnsi" w:cs="Baskerville"/>
          <w:b/>
          <w:sz w:val="22"/>
          <w:szCs w:val="22"/>
        </w:rPr>
        <w:t>Point of View</w:t>
      </w:r>
      <w:r w:rsidRPr="009A0BB1">
        <w:rPr>
          <w:rFonts w:asciiTheme="majorHAnsi" w:hAnsiTheme="majorHAnsi" w:cs="Baskerville"/>
          <w:sz w:val="22"/>
          <w:szCs w:val="22"/>
        </w:rPr>
        <w:t>: The best TAs reveal how the discussion has enriched your own thinking. Weaker TAs lack that personal engagement, or simply reiterate a pre-formed opinion.</w:t>
      </w:r>
    </w:p>
    <w:p w14:paraId="7B1DB8EB" w14:textId="77777777" w:rsidR="00AA4BA5" w:rsidRPr="00E36C7B" w:rsidRDefault="00AA4BA5" w:rsidP="00AA4BA5">
      <w:pPr>
        <w:rPr>
          <w:rFonts w:asciiTheme="majorHAnsi" w:hAnsiTheme="majorHAnsi"/>
          <w:sz w:val="22"/>
          <w:szCs w:val="22"/>
        </w:rPr>
      </w:pPr>
      <w:r w:rsidRPr="009A0BB1">
        <w:rPr>
          <w:rFonts w:asciiTheme="majorHAnsi" w:hAnsiTheme="majorHAnsi" w:cs="Baskerville"/>
          <w:b/>
          <w:sz w:val="22"/>
          <w:szCs w:val="22"/>
        </w:rPr>
        <w:br w:type="page"/>
      </w:r>
    </w:p>
    <w:p w14:paraId="3E4C11E6" w14:textId="77777777" w:rsidR="00AA4BA5" w:rsidRDefault="00AA4BA5" w:rsidP="00AA4BA5">
      <w:pPr>
        <w:rPr>
          <w:rFonts w:asciiTheme="majorHAnsi" w:hAnsiTheme="majorHAnsi" w:cs="Baskerville"/>
          <w:b/>
          <w:sz w:val="28"/>
          <w:szCs w:val="28"/>
        </w:rPr>
      </w:pPr>
      <w:r w:rsidRPr="000544EF">
        <w:rPr>
          <w:rFonts w:asciiTheme="majorHAnsi" w:hAnsiTheme="majorHAnsi" w:cs="Baskerville"/>
          <w:b/>
          <w:sz w:val="28"/>
          <w:szCs w:val="28"/>
        </w:rPr>
        <w:lastRenderedPageBreak/>
        <w:t>Case Notes Template</w:t>
      </w:r>
    </w:p>
    <w:p w14:paraId="6EA3DF8D" w14:textId="418DF052" w:rsidR="00AA4BA5" w:rsidRPr="000544EF" w:rsidRDefault="00AA4BA5" w:rsidP="00291A2B">
      <w:pPr>
        <w:spacing w:after="60"/>
        <w:rPr>
          <w:rFonts w:asciiTheme="majorHAnsi" w:hAnsiTheme="majorHAnsi" w:cs="Baskerville"/>
          <w:sz w:val="22"/>
          <w:szCs w:val="22"/>
        </w:rPr>
      </w:pPr>
      <w:r w:rsidRPr="000544EF">
        <w:rPr>
          <w:rFonts w:asciiTheme="majorHAnsi" w:hAnsiTheme="majorHAnsi" w:cs="Baskerville"/>
          <w:sz w:val="22"/>
          <w:szCs w:val="22"/>
        </w:rPr>
        <w:t>Please fill in this template with your (succinct</w:t>
      </w:r>
      <w:r>
        <w:rPr>
          <w:rFonts w:asciiTheme="majorHAnsi" w:hAnsiTheme="majorHAnsi" w:cs="Baskerville"/>
          <w:sz w:val="22"/>
          <w:szCs w:val="22"/>
        </w:rPr>
        <w:t>, point-form</w:t>
      </w:r>
      <w:r w:rsidRPr="000544EF">
        <w:rPr>
          <w:rFonts w:asciiTheme="majorHAnsi" w:hAnsiTheme="majorHAnsi" w:cs="Baskerville"/>
          <w:sz w:val="22"/>
          <w:szCs w:val="22"/>
        </w:rPr>
        <w:t xml:space="preserve">) responses and </w:t>
      </w:r>
      <w:r w:rsidRPr="000544EF">
        <w:rPr>
          <w:rFonts w:asciiTheme="majorHAnsi" w:hAnsiTheme="majorHAnsi" w:cs="Baskerville"/>
          <w:i/>
          <w:sz w:val="22"/>
          <w:szCs w:val="22"/>
        </w:rPr>
        <w:t>post</w:t>
      </w:r>
      <w:r w:rsidRPr="000544EF">
        <w:rPr>
          <w:rFonts w:asciiTheme="majorHAnsi" w:hAnsiTheme="majorHAnsi" w:cs="Baskerville"/>
          <w:sz w:val="22"/>
          <w:szCs w:val="22"/>
        </w:rPr>
        <w:t xml:space="preserve"> it (</w:t>
      </w:r>
      <w:r>
        <w:rPr>
          <w:rFonts w:asciiTheme="majorHAnsi" w:hAnsiTheme="majorHAnsi" w:cs="Baskerville"/>
          <w:sz w:val="22"/>
          <w:szCs w:val="22"/>
        </w:rPr>
        <w:t xml:space="preserve">do </w:t>
      </w:r>
      <w:r w:rsidRPr="000544EF">
        <w:rPr>
          <w:rFonts w:asciiTheme="majorHAnsi" w:hAnsiTheme="majorHAnsi" w:cs="Baskerville"/>
          <w:sz w:val="22"/>
          <w:szCs w:val="22"/>
        </w:rPr>
        <w:t xml:space="preserve">not </w:t>
      </w:r>
      <w:r w:rsidRPr="000544EF">
        <w:rPr>
          <w:rFonts w:asciiTheme="majorHAnsi" w:hAnsiTheme="majorHAnsi" w:cs="Baskerville"/>
          <w:i/>
          <w:sz w:val="22"/>
          <w:szCs w:val="22"/>
        </w:rPr>
        <w:t>paste</w:t>
      </w:r>
      <w:r w:rsidRPr="000544EF">
        <w:rPr>
          <w:rFonts w:asciiTheme="majorHAnsi" w:hAnsiTheme="majorHAnsi" w:cs="Baskerville"/>
          <w:sz w:val="22"/>
          <w:szCs w:val="22"/>
        </w:rPr>
        <w:t xml:space="preserve"> it) as a </w:t>
      </w:r>
      <w:r w:rsidRPr="000544EF">
        <w:rPr>
          <w:rFonts w:asciiTheme="majorHAnsi" w:hAnsiTheme="majorHAnsi"/>
          <w:i/>
          <w:sz w:val="22"/>
          <w:szCs w:val="22"/>
        </w:rPr>
        <w:t>Word</w:t>
      </w:r>
      <w:r w:rsidRPr="000544EF">
        <w:rPr>
          <w:rFonts w:asciiTheme="majorHAnsi" w:hAnsiTheme="majorHAnsi" w:cs="Baskerville"/>
          <w:sz w:val="22"/>
          <w:szCs w:val="22"/>
        </w:rPr>
        <w:t xml:space="preserve"> document on the Assignments page of BB before the start of class.</w:t>
      </w:r>
      <w:r w:rsidR="001F7778">
        <w:rPr>
          <w:rFonts w:asciiTheme="majorHAnsi" w:hAnsiTheme="majorHAnsi" w:cs="Baskerville"/>
          <w:sz w:val="22"/>
          <w:szCs w:val="22"/>
        </w:rPr>
        <w:t xml:space="preserve"> </w:t>
      </w:r>
      <w:r>
        <w:rPr>
          <w:rFonts w:asciiTheme="majorHAnsi" w:hAnsiTheme="majorHAnsi" w:cs="Baskerville"/>
          <w:sz w:val="22"/>
          <w:szCs w:val="22"/>
        </w:rPr>
        <w:t>Keep in mind that the sequence of questions here reflects a logical argument flow: so, do not “jump ahead” but take the argument one step at a time.</w:t>
      </w:r>
    </w:p>
    <w:p w14:paraId="1FC41CEF" w14:textId="77777777" w:rsidR="00AA4BA5" w:rsidRPr="000544EF" w:rsidRDefault="00AA4BA5" w:rsidP="00AA4BA5">
      <w:pPr>
        <w:rPr>
          <w:rFonts w:asciiTheme="majorHAnsi" w:hAnsiTheme="majorHAnsi" w:cs="Baskervil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A4BA5" w:rsidRPr="000544EF" w14:paraId="77C52F57"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4196C847" w14:textId="77777777" w:rsidR="00AA4BA5" w:rsidRPr="000544EF" w:rsidRDefault="00AA4BA5" w:rsidP="001313DC">
            <w:pPr>
              <w:rPr>
                <w:rFonts w:asciiTheme="majorHAnsi" w:eastAsia="Times" w:hAnsiTheme="majorHAnsi" w:cs="Baskerville"/>
                <w:b/>
                <w:sz w:val="22"/>
                <w:szCs w:val="22"/>
              </w:rPr>
            </w:pPr>
            <w:r w:rsidRPr="000544EF">
              <w:rPr>
                <w:rFonts w:asciiTheme="majorHAnsi" w:eastAsia="Times" w:hAnsiTheme="majorHAnsi" w:cs="Baskerville"/>
                <w:b/>
                <w:sz w:val="22"/>
                <w:szCs w:val="22"/>
              </w:rPr>
              <w:t>My name:</w:t>
            </w:r>
          </w:p>
          <w:p w14:paraId="508E2242" w14:textId="77777777" w:rsidR="00AA4BA5" w:rsidRPr="000544EF" w:rsidRDefault="00AA4BA5" w:rsidP="001313DC">
            <w:pPr>
              <w:rPr>
                <w:rFonts w:asciiTheme="majorHAnsi" w:eastAsia="Times" w:hAnsiTheme="majorHAnsi" w:cs="Baskerville"/>
                <w:b/>
                <w:sz w:val="22"/>
                <w:szCs w:val="22"/>
              </w:rPr>
            </w:pPr>
          </w:p>
        </w:tc>
      </w:tr>
      <w:tr w:rsidR="00AA4BA5" w:rsidRPr="000544EF" w14:paraId="207F5A5A" w14:textId="77777777" w:rsidTr="001313DC">
        <w:trPr>
          <w:trHeight w:val="692"/>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2B615FD" w14:textId="77777777" w:rsidR="00AA4BA5" w:rsidRPr="000544EF" w:rsidRDefault="00AA4BA5" w:rsidP="001313DC">
            <w:pPr>
              <w:rPr>
                <w:rFonts w:asciiTheme="majorHAnsi" w:eastAsia="Times" w:hAnsiTheme="majorHAnsi" w:cs="Baskerville"/>
                <w:b/>
                <w:sz w:val="22"/>
                <w:szCs w:val="22"/>
              </w:rPr>
            </w:pPr>
            <w:r w:rsidRPr="000544EF">
              <w:rPr>
                <w:rFonts w:asciiTheme="majorHAnsi" w:eastAsia="Times" w:hAnsiTheme="majorHAnsi" w:cs="Baskerville"/>
                <w:b/>
                <w:sz w:val="22"/>
                <w:szCs w:val="22"/>
              </w:rPr>
              <w:t>The case:</w:t>
            </w:r>
          </w:p>
          <w:p w14:paraId="7E766EA3" w14:textId="77777777" w:rsidR="00AA4BA5" w:rsidRPr="000544EF" w:rsidRDefault="00AA4BA5" w:rsidP="001313DC">
            <w:pPr>
              <w:rPr>
                <w:rFonts w:asciiTheme="majorHAnsi" w:eastAsia="Times" w:hAnsiTheme="majorHAnsi" w:cs="Baskerville"/>
                <w:b/>
                <w:sz w:val="22"/>
                <w:szCs w:val="22"/>
              </w:rPr>
            </w:pPr>
          </w:p>
        </w:tc>
      </w:tr>
      <w:tr w:rsidR="00AA4BA5" w:rsidRPr="000544EF" w14:paraId="0AD24DDC" w14:textId="77777777" w:rsidTr="00291A2B">
        <w:trPr>
          <w:trHeight w:val="71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50BA0157" w14:textId="77777777" w:rsidR="00AA4BA5" w:rsidRPr="000544EF" w:rsidRDefault="00AA4BA5" w:rsidP="00AA4BA5">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Who is your client?</w:t>
            </w:r>
            <w:r>
              <w:rPr>
                <w:rFonts w:asciiTheme="majorHAnsi" w:eastAsia="Times" w:hAnsiTheme="majorHAnsi" w:cs="Baskerville"/>
                <w:b/>
                <w:sz w:val="22"/>
                <w:szCs w:val="22"/>
              </w:rPr>
              <w:t xml:space="preserve"> </w:t>
            </w:r>
            <w:r w:rsidRPr="006862CA">
              <w:rPr>
                <w:rFonts w:asciiTheme="majorHAnsi" w:eastAsia="Times" w:hAnsiTheme="majorHAnsi" w:cs="Baskerville"/>
                <w:bCs/>
                <w:sz w:val="22"/>
                <w:szCs w:val="22"/>
              </w:rPr>
              <w:t>&lt;typically one name&gt;</w:t>
            </w:r>
          </w:p>
        </w:tc>
      </w:tr>
      <w:tr w:rsidR="00AA4BA5" w:rsidRPr="000544EF" w14:paraId="279F60E5" w14:textId="77777777" w:rsidTr="00291A2B">
        <w:trPr>
          <w:trHeight w:val="98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4101AFF0" w14:textId="77777777" w:rsidR="00AA4BA5" w:rsidRPr="006862CA" w:rsidRDefault="00AA4BA5" w:rsidP="00AA4BA5">
            <w:pPr>
              <w:pStyle w:val="ListParagraph"/>
              <w:numPr>
                <w:ilvl w:val="0"/>
                <w:numId w:val="9"/>
              </w:numPr>
              <w:ind w:left="360"/>
              <w:rPr>
                <w:rFonts w:asciiTheme="majorHAnsi" w:eastAsia="Times" w:hAnsiTheme="majorHAnsi" w:cs="Baskerville"/>
                <w:bCs/>
                <w:sz w:val="22"/>
                <w:szCs w:val="22"/>
              </w:rPr>
            </w:pPr>
            <w:r w:rsidRPr="000544EF">
              <w:rPr>
                <w:rFonts w:asciiTheme="majorHAnsi" w:eastAsia="Times" w:hAnsiTheme="majorHAnsi" w:cs="Baskerville"/>
                <w:b/>
                <w:sz w:val="22"/>
                <w:szCs w:val="22"/>
              </w:rPr>
              <w:t>Of the various issues facing the client, which is the critical issue you will address</w:t>
            </w:r>
            <w:r w:rsidRPr="006862CA">
              <w:rPr>
                <w:rFonts w:asciiTheme="majorHAnsi" w:eastAsia="Times" w:hAnsiTheme="majorHAnsi" w:cs="Baskerville"/>
                <w:bCs/>
                <w:sz w:val="22"/>
                <w:szCs w:val="22"/>
              </w:rPr>
              <w:t>? &lt;typically 2-3 lines&gt;</w:t>
            </w:r>
          </w:p>
          <w:p w14:paraId="12F3A220" w14:textId="77777777" w:rsidR="00AA4BA5" w:rsidRPr="000544EF" w:rsidRDefault="00AA4BA5" w:rsidP="001313DC">
            <w:pPr>
              <w:rPr>
                <w:rFonts w:asciiTheme="majorHAnsi" w:eastAsia="Times" w:hAnsiTheme="majorHAnsi" w:cs="Baskerville"/>
                <w:b/>
                <w:sz w:val="22"/>
                <w:szCs w:val="22"/>
              </w:rPr>
            </w:pPr>
          </w:p>
        </w:tc>
      </w:tr>
      <w:tr w:rsidR="00AA4BA5" w:rsidRPr="000544EF" w14:paraId="1954DE33" w14:textId="77777777" w:rsidTr="00291A2B">
        <w:trPr>
          <w:trHeight w:val="15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2854FEAB" w14:textId="77777777" w:rsidR="00AA4BA5" w:rsidRPr="000544EF" w:rsidRDefault="00AA4BA5" w:rsidP="00AA4BA5">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Relative to this key issue, who are the main stakeholders your client must consider? What concerns do they have relative to the critical issue? How much influence can they exert in shaping to the client’s decision? </w:t>
            </w:r>
            <w:r w:rsidRPr="006862CA">
              <w:rPr>
                <w:rFonts w:asciiTheme="majorHAnsi" w:eastAsia="Times" w:hAnsiTheme="majorHAnsi" w:cs="Baskerville"/>
                <w:bCs/>
                <w:sz w:val="22"/>
                <w:szCs w:val="22"/>
              </w:rPr>
              <w:t xml:space="preserve">&lt;typically bullet points for each of 4-8 main stakeholders, with sub-bullets describing their concerns, motivation, and ability to affect the client&gt; </w:t>
            </w:r>
          </w:p>
          <w:p w14:paraId="5FBAB8EA" w14:textId="07F791B1" w:rsidR="001F7778" w:rsidRPr="000544EF" w:rsidRDefault="001F7778" w:rsidP="001313DC">
            <w:pPr>
              <w:rPr>
                <w:rFonts w:asciiTheme="majorHAnsi" w:eastAsia="Times" w:hAnsiTheme="majorHAnsi" w:cs="Baskerville"/>
                <w:b/>
                <w:sz w:val="22"/>
                <w:szCs w:val="22"/>
              </w:rPr>
            </w:pPr>
          </w:p>
        </w:tc>
      </w:tr>
      <w:tr w:rsidR="00AA4BA5" w:rsidRPr="000544EF" w14:paraId="2487B859" w14:textId="77777777" w:rsidTr="00291A2B">
        <w:trPr>
          <w:trHeight w:val="6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4A8356B" w14:textId="77777777" w:rsidR="00AA4BA5" w:rsidRPr="00291A2B" w:rsidRDefault="00AA4BA5" w:rsidP="00AA4BA5">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What overall conclusion do you draw from this stakeholder analysis and how does this conclusion contribute to your argument?</w:t>
            </w:r>
            <w:r>
              <w:rPr>
                <w:rFonts w:asciiTheme="majorHAnsi" w:eastAsia="Times" w:hAnsiTheme="majorHAnsi" w:cs="Baskerville"/>
                <w:b/>
                <w:sz w:val="22"/>
                <w:szCs w:val="22"/>
              </w:rPr>
              <w:t xml:space="preserve"> </w:t>
            </w:r>
            <w:r w:rsidRPr="006862CA">
              <w:rPr>
                <w:rFonts w:asciiTheme="majorHAnsi" w:eastAsia="Times" w:hAnsiTheme="majorHAnsi" w:cs="Baskerville"/>
                <w:bCs/>
                <w:sz w:val="22"/>
                <w:szCs w:val="22"/>
              </w:rPr>
              <w:t>&lt;typically</w:t>
            </w:r>
            <w:r>
              <w:rPr>
                <w:rFonts w:asciiTheme="majorHAnsi" w:eastAsia="Times" w:hAnsiTheme="majorHAnsi" w:cs="Baskerville"/>
                <w:bCs/>
                <w:sz w:val="22"/>
                <w:szCs w:val="22"/>
              </w:rPr>
              <w:t xml:space="preserve"> 2-4 lines&gt;</w:t>
            </w:r>
          </w:p>
          <w:p w14:paraId="67DD014C" w14:textId="3CB41C23" w:rsidR="001F7778" w:rsidRPr="00291A2B" w:rsidRDefault="001F7778" w:rsidP="00291A2B">
            <w:pPr>
              <w:rPr>
                <w:rFonts w:asciiTheme="majorHAnsi" w:eastAsia="Times" w:hAnsiTheme="majorHAnsi" w:cs="Baskerville"/>
                <w:b/>
                <w:sz w:val="22"/>
                <w:szCs w:val="22"/>
              </w:rPr>
            </w:pPr>
          </w:p>
        </w:tc>
      </w:tr>
      <w:tr w:rsidR="00AA4BA5" w:rsidRPr="000544EF" w14:paraId="26BD57E4"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5B7EBDA" w14:textId="23E856F8" w:rsidR="00AA4BA5" w:rsidRPr="000544EF" w:rsidRDefault="00AA4BA5" w:rsidP="00AA4BA5">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What is the root challenge the client must overcome to resolve this critical issue? </w:t>
            </w:r>
            <w:r>
              <w:rPr>
                <w:rFonts w:asciiTheme="majorHAnsi" w:eastAsia="Times" w:hAnsiTheme="majorHAnsi" w:cs="Baskerville"/>
                <w:b/>
                <w:sz w:val="22"/>
                <w:szCs w:val="22"/>
              </w:rPr>
              <w:t>Justify this diagnosis</w:t>
            </w:r>
            <w:r w:rsidRPr="000544EF">
              <w:rPr>
                <w:rFonts w:asciiTheme="majorHAnsi" w:eastAsia="Times" w:hAnsiTheme="majorHAnsi" w:cs="Baskerville"/>
                <w:b/>
                <w:sz w:val="22"/>
                <w:szCs w:val="22"/>
              </w:rPr>
              <w:t>, succinctly.</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5-10 lines&gt;</w:t>
            </w:r>
          </w:p>
          <w:p w14:paraId="523718C0" w14:textId="77777777" w:rsidR="00AA4BA5" w:rsidRPr="000544EF" w:rsidRDefault="00AA4BA5" w:rsidP="001313DC">
            <w:pPr>
              <w:rPr>
                <w:rFonts w:asciiTheme="majorHAnsi" w:eastAsia="Times" w:hAnsiTheme="majorHAnsi" w:cs="Baskerville"/>
                <w:b/>
                <w:sz w:val="22"/>
                <w:szCs w:val="22"/>
              </w:rPr>
            </w:pPr>
          </w:p>
        </w:tc>
      </w:tr>
      <w:tr w:rsidR="00AA4BA5" w:rsidRPr="000544EF" w14:paraId="7009EF73"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FEB7500" w14:textId="31456CFD" w:rsidR="00AA4BA5" w:rsidRPr="00291A2B" w:rsidRDefault="00AA4BA5" w:rsidP="00291A2B">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What plausible, mutually exclusive, </w:t>
            </w:r>
            <w:r>
              <w:rPr>
                <w:rFonts w:asciiTheme="majorHAnsi" w:eastAsia="Times" w:hAnsiTheme="majorHAnsi" w:cs="Baskerville"/>
                <w:b/>
                <w:sz w:val="22"/>
                <w:szCs w:val="22"/>
              </w:rPr>
              <w:t xml:space="preserve">and collectively exhaustive </w:t>
            </w:r>
            <w:r w:rsidRPr="000544EF">
              <w:rPr>
                <w:rFonts w:asciiTheme="majorHAnsi" w:eastAsia="Times" w:hAnsiTheme="majorHAnsi" w:cs="Baskerville"/>
                <w:b/>
                <w:sz w:val="22"/>
                <w:szCs w:val="22"/>
              </w:rPr>
              <w:t>strategic options should the client consider for overcoming this root challenge?</w:t>
            </w:r>
            <w:r>
              <w:rPr>
                <w:rFonts w:asciiTheme="majorHAnsi" w:eastAsia="Times" w:hAnsiTheme="majorHAnsi" w:cs="Baskerville"/>
                <w:b/>
                <w:sz w:val="22"/>
                <w:szCs w:val="22"/>
              </w:rPr>
              <w:t xml:space="preserve"> Describe them succinctly.</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3 options, with 2-4 lines describing each&gt;</w:t>
            </w:r>
          </w:p>
          <w:p w14:paraId="56F42A5C" w14:textId="77777777" w:rsidR="00AA4BA5" w:rsidRPr="000544EF" w:rsidRDefault="00AA4BA5" w:rsidP="001313DC">
            <w:pPr>
              <w:rPr>
                <w:rFonts w:asciiTheme="majorHAnsi" w:eastAsia="Times" w:hAnsiTheme="majorHAnsi" w:cs="Baskerville"/>
                <w:b/>
                <w:sz w:val="22"/>
                <w:szCs w:val="22"/>
              </w:rPr>
            </w:pPr>
          </w:p>
        </w:tc>
      </w:tr>
      <w:tr w:rsidR="00AA4BA5" w:rsidRPr="000544EF" w14:paraId="0785AD5E" w14:textId="77777777" w:rsidTr="00291A2B">
        <w:trPr>
          <w:trHeight w:val="701"/>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4833FB6C" w14:textId="77777777" w:rsidR="00AA4BA5" w:rsidRPr="000544EF" w:rsidRDefault="00AA4BA5" w:rsidP="00AA4BA5">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Which of these options do you recommend, and why is it superior to </w:t>
            </w:r>
            <w:r>
              <w:rPr>
                <w:rFonts w:asciiTheme="majorHAnsi" w:eastAsia="Times" w:hAnsiTheme="majorHAnsi" w:cs="Baskerville"/>
                <w:b/>
                <w:sz w:val="22"/>
                <w:szCs w:val="22"/>
              </w:rPr>
              <w:t xml:space="preserve">each of </w:t>
            </w:r>
            <w:r w:rsidRPr="000544EF">
              <w:rPr>
                <w:rFonts w:asciiTheme="majorHAnsi" w:eastAsia="Times" w:hAnsiTheme="majorHAnsi" w:cs="Baskerville"/>
                <w:b/>
                <w:sz w:val="22"/>
                <w:szCs w:val="22"/>
              </w:rPr>
              <w:t>the others?</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10-15 lines&gt;</w:t>
            </w:r>
          </w:p>
          <w:p w14:paraId="1C44693B" w14:textId="77777777" w:rsidR="00AA4BA5" w:rsidRPr="000544EF" w:rsidRDefault="00AA4BA5" w:rsidP="001313DC">
            <w:pPr>
              <w:rPr>
                <w:rFonts w:asciiTheme="majorHAnsi" w:eastAsia="Times" w:hAnsiTheme="majorHAnsi" w:cs="Baskerville"/>
                <w:b/>
                <w:sz w:val="22"/>
                <w:szCs w:val="22"/>
              </w:rPr>
            </w:pPr>
          </w:p>
        </w:tc>
      </w:tr>
      <w:tr w:rsidR="00AA4BA5" w:rsidRPr="000544EF" w14:paraId="66200C41"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2E5893B7" w14:textId="77777777" w:rsidR="00AA4BA5" w:rsidRPr="000544EF" w:rsidRDefault="00AA4BA5" w:rsidP="00AA4BA5">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What implementation issues should your client anticipate? How should they address them?</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10-15 lines&gt;</w:t>
            </w:r>
          </w:p>
          <w:p w14:paraId="17279F89" w14:textId="77777777" w:rsidR="00AA4BA5" w:rsidRPr="000544EF" w:rsidRDefault="00AA4BA5" w:rsidP="001313DC">
            <w:pPr>
              <w:rPr>
                <w:rFonts w:asciiTheme="majorHAnsi" w:eastAsia="Times" w:hAnsiTheme="majorHAnsi" w:cs="Baskerville"/>
                <w:b/>
                <w:sz w:val="22"/>
                <w:szCs w:val="22"/>
              </w:rPr>
            </w:pPr>
          </w:p>
        </w:tc>
      </w:tr>
    </w:tbl>
    <w:p w14:paraId="28DF3843" w14:textId="77777777" w:rsidR="009D25B4" w:rsidRPr="009A0BB1" w:rsidRDefault="009D25B4" w:rsidP="00AA4BA5">
      <w:pPr>
        <w:tabs>
          <w:tab w:val="left" w:pos="0"/>
          <w:tab w:val="left" w:pos="720"/>
          <w:tab w:val="right" w:pos="9360"/>
        </w:tabs>
        <w:suppressAutoHyphens/>
        <w:rPr>
          <w:rFonts w:asciiTheme="majorHAnsi" w:hAnsiTheme="majorHAnsi" w:cs="Baskerville"/>
          <w:b/>
          <w:sz w:val="28"/>
        </w:rPr>
      </w:pPr>
      <w:r w:rsidRPr="009A0BB1">
        <w:rPr>
          <w:rFonts w:asciiTheme="majorHAnsi" w:hAnsiTheme="majorHAnsi" w:cs="Baskerville"/>
          <w:b/>
          <w:szCs w:val="22"/>
        </w:rPr>
        <w:br w:type="page"/>
      </w:r>
    </w:p>
    <w:p w14:paraId="1974ED13" w14:textId="77777777" w:rsidR="00555770" w:rsidRPr="00D61034" w:rsidRDefault="00555770" w:rsidP="00555770">
      <w:pPr>
        <w:rPr>
          <w:rFonts w:asciiTheme="majorHAnsi" w:hAnsiTheme="majorHAnsi" w:cstheme="majorHAnsi"/>
          <w:b/>
          <w:sz w:val="28"/>
        </w:rPr>
      </w:pPr>
      <w:r w:rsidRPr="002372E7">
        <w:rPr>
          <w:rFonts w:asciiTheme="majorHAnsi" w:hAnsiTheme="majorHAnsi" w:cstheme="majorHAnsi"/>
          <w:b/>
          <w:sz w:val="28"/>
        </w:rPr>
        <w:lastRenderedPageBreak/>
        <w:t>Research Project Guidelines</w:t>
      </w:r>
    </w:p>
    <w:p w14:paraId="35B79F3C"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color w:val="000000"/>
          <w:sz w:val="22"/>
          <w:szCs w:val="22"/>
        </w:rPr>
      </w:pPr>
      <w:r w:rsidRPr="002372E7">
        <w:rPr>
          <w:rFonts w:asciiTheme="majorHAnsi" w:hAnsiTheme="majorHAnsi" w:cstheme="majorHAnsi"/>
          <w:b/>
          <w:bCs/>
          <w:color w:val="000000"/>
          <w:sz w:val="22"/>
          <w:szCs w:val="22"/>
        </w:rPr>
        <w:t>Due dates</w:t>
      </w:r>
    </w:p>
    <w:p w14:paraId="60649683" w14:textId="7BC054C9" w:rsidR="00555770" w:rsidRPr="002372E7" w:rsidRDefault="00555770" w:rsidP="005800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Pr>
          <w:rFonts w:asciiTheme="majorHAnsi" w:hAnsiTheme="majorHAnsi" w:cstheme="majorHAnsi"/>
          <w:color w:val="000000"/>
          <w:sz w:val="22"/>
          <w:szCs w:val="22"/>
        </w:rPr>
        <w:t xml:space="preserve">Feb </w:t>
      </w:r>
      <w:r w:rsidR="009E117C">
        <w:rPr>
          <w:rFonts w:asciiTheme="majorHAnsi" w:hAnsiTheme="majorHAnsi" w:cstheme="majorHAnsi"/>
          <w:color w:val="000000"/>
          <w:sz w:val="22"/>
          <w:szCs w:val="22"/>
        </w:rPr>
        <w:t>5</w:t>
      </w:r>
      <w:r w:rsidRPr="002372E7">
        <w:rPr>
          <w:rFonts w:asciiTheme="majorHAnsi" w:hAnsiTheme="majorHAnsi" w:cstheme="majorHAnsi"/>
          <w:color w:val="000000"/>
          <w:sz w:val="22"/>
          <w:szCs w:val="22"/>
        </w:rPr>
        <w:t>: Project proposal (email and brief presentation to class)</w:t>
      </w:r>
    </w:p>
    <w:p w14:paraId="0DEF1801" w14:textId="1BB124C4" w:rsidR="00555770" w:rsidRPr="002372E7" w:rsidRDefault="004060DC" w:rsidP="005800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Pr>
          <w:rFonts w:asciiTheme="majorHAnsi" w:hAnsiTheme="majorHAnsi" w:cstheme="majorHAnsi"/>
          <w:color w:val="000000"/>
          <w:sz w:val="22"/>
          <w:szCs w:val="22"/>
        </w:rPr>
        <w:t>Mar 2</w:t>
      </w:r>
      <w:r w:rsidR="00981BC4">
        <w:rPr>
          <w:rFonts w:asciiTheme="majorHAnsi" w:hAnsiTheme="majorHAnsi" w:cstheme="majorHAnsi"/>
          <w:color w:val="000000"/>
          <w:sz w:val="22"/>
          <w:szCs w:val="22"/>
        </w:rPr>
        <w:t>, midnight</w:t>
      </w:r>
      <w:r w:rsidR="00555770" w:rsidRPr="002372E7">
        <w:rPr>
          <w:rFonts w:asciiTheme="majorHAnsi" w:hAnsiTheme="majorHAnsi" w:cstheme="majorHAnsi"/>
          <w:color w:val="000000"/>
          <w:sz w:val="22"/>
          <w:szCs w:val="22"/>
        </w:rPr>
        <w:t>: Situation assessment (posted on BB)</w:t>
      </w:r>
    </w:p>
    <w:p w14:paraId="28788DDF" w14:textId="1466C25C" w:rsidR="00555770" w:rsidRPr="002372E7" w:rsidRDefault="007850F3" w:rsidP="005800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Pr>
          <w:rFonts w:asciiTheme="majorHAnsi" w:hAnsiTheme="majorHAnsi" w:cstheme="majorHAnsi"/>
          <w:color w:val="000000"/>
          <w:sz w:val="22"/>
          <w:szCs w:val="22"/>
        </w:rPr>
        <w:t>April 2</w:t>
      </w:r>
      <w:r w:rsidR="00555770" w:rsidRPr="002372E7">
        <w:rPr>
          <w:rFonts w:asciiTheme="majorHAnsi" w:hAnsiTheme="majorHAnsi" w:cstheme="majorHAnsi"/>
          <w:color w:val="000000"/>
          <w:sz w:val="22"/>
          <w:szCs w:val="22"/>
        </w:rPr>
        <w:t xml:space="preserve">: Rough-cut report (posted on BB): </w:t>
      </w:r>
    </w:p>
    <w:p w14:paraId="33E75DA2" w14:textId="13C6B562" w:rsidR="00555770" w:rsidRPr="002372E7" w:rsidRDefault="00555770" w:rsidP="005800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sidRPr="002372E7">
        <w:rPr>
          <w:rFonts w:asciiTheme="majorHAnsi" w:hAnsiTheme="majorHAnsi" w:cstheme="majorHAnsi"/>
          <w:color w:val="000000"/>
          <w:sz w:val="22"/>
          <w:szCs w:val="22"/>
        </w:rPr>
        <w:t xml:space="preserve">April </w:t>
      </w:r>
      <w:r w:rsidR="002A4BD4">
        <w:rPr>
          <w:rFonts w:asciiTheme="majorHAnsi" w:hAnsiTheme="majorHAnsi" w:cstheme="majorHAnsi"/>
          <w:color w:val="000000"/>
          <w:sz w:val="22"/>
          <w:szCs w:val="22"/>
        </w:rPr>
        <w:t>20, 27</w:t>
      </w:r>
      <w:r w:rsidRPr="002372E7">
        <w:rPr>
          <w:rFonts w:asciiTheme="majorHAnsi" w:hAnsiTheme="majorHAnsi" w:cstheme="majorHAnsi"/>
          <w:color w:val="000000"/>
          <w:sz w:val="22"/>
          <w:szCs w:val="22"/>
        </w:rPr>
        <w:t xml:space="preserve">: </w:t>
      </w:r>
      <w:r w:rsidR="00242D40">
        <w:rPr>
          <w:rFonts w:asciiTheme="majorHAnsi" w:hAnsiTheme="majorHAnsi" w:cstheme="majorHAnsi"/>
          <w:color w:val="000000"/>
          <w:sz w:val="22"/>
          <w:szCs w:val="22"/>
        </w:rPr>
        <w:t>Oral report: 20 min p</w:t>
      </w:r>
      <w:r w:rsidRPr="002372E7">
        <w:rPr>
          <w:rFonts w:asciiTheme="majorHAnsi" w:hAnsiTheme="majorHAnsi" w:cstheme="majorHAnsi"/>
          <w:color w:val="000000"/>
          <w:sz w:val="22"/>
          <w:szCs w:val="22"/>
        </w:rPr>
        <w:t xml:space="preserve">resentation in class </w:t>
      </w:r>
    </w:p>
    <w:p w14:paraId="4DFFDD7A" w14:textId="12B8522B" w:rsidR="00555770" w:rsidRPr="002372E7" w:rsidRDefault="002A4BD4" w:rsidP="005800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sidRPr="00242D40">
        <w:rPr>
          <w:rFonts w:asciiTheme="majorHAnsi" w:hAnsiTheme="majorHAnsi" w:cstheme="majorHAnsi"/>
          <w:color w:val="000000"/>
          <w:sz w:val="22"/>
          <w:szCs w:val="22"/>
        </w:rPr>
        <w:t xml:space="preserve">May </w:t>
      </w:r>
      <w:r w:rsidR="00242D40" w:rsidRPr="00291A2B">
        <w:rPr>
          <w:rFonts w:asciiTheme="majorHAnsi" w:hAnsiTheme="majorHAnsi" w:cstheme="majorHAnsi"/>
          <w:color w:val="000000"/>
          <w:sz w:val="22"/>
          <w:szCs w:val="22"/>
        </w:rPr>
        <w:t xml:space="preserve">4, </w:t>
      </w:r>
      <w:r w:rsidR="00981BC4">
        <w:rPr>
          <w:rFonts w:asciiTheme="majorHAnsi" w:hAnsiTheme="majorHAnsi" w:cstheme="majorHAnsi"/>
          <w:color w:val="000000"/>
          <w:sz w:val="22"/>
          <w:szCs w:val="22"/>
        </w:rPr>
        <w:t>9</w:t>
      </w:r>
      <w:r w:rsidR="00242D40" w:rsidRPr="00291A2B">
        <w:rPr>
          <w:rFonts w:asciiTheme="majorHAnsi" w:hAnsiTheme="majorHAnsi" w:cstheme="majorHAnsi"/>
          <w:color w:val="000000"/>
          <w:sz w:val="22"/>
          <w:szCs w:val="22"/>
        </w:rPr>
        <w:t>pm</w:t>
      </w:r>
      <w:r w:rsidRPr="00242D40">
        <w:rPr>
          <w:rFonts w:asciiTheme="majorHAnsi" w:hAnsiTheme="majorHAnsi" w:cstheme="majorHAnsi"/>
          <w:color w:val="000000"/>
          <w:sz w:val="22"/>
          <w:szCs w:val="22"/>
        </w:rPr>
        <w:t>:</w:t>
      </w:r>
      <w:r w:rsidR="00555770" w:rsidRPr="00242D40">
        <w:rPr>
          <w:rFonts w:asciiTheme="majorHAnsi" w:hAnsiTheme="majorHAnsi" w:cstheme="majorHAnsi"/>
          <w:color w:val="000000"/>
          <w:sz w:val="22"/>
          <w:szCs w:val="22"/>
        </w:rPr>
        <w:t xml:space="preserve"> Final</w:t>
      </w:r>
      <w:r w:rsidR="00555770" w:rsidRPr="002372E7">
        <w:rPr>
          <w:rFonts w:asciiTheme="majorHAnsi" w:hAnsiTheme="majorHAnsi" w:cstheme="majorHAnsi"/>
          <w:color w:val="000000"/>
          <w:sz w:val="22"/>
          <w:szCs w:val="22"/>
        </w:rPr>
        <w:t xml:space="preserve"> written report (posted on BB)</w:t>
      </w:r>
    </w:p>
    <w:p w14:paraId="6BE0720D"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color w:val="000000"/>
          <w:sz w:val="22"/>
          <w:szCs w:val="22"/>
        </w:rPr>
      </w:pPr>
      <w:r w:rsidRPr="002372E7">
        <w:rPr>
          <w:rFonts w:asciiTheme="majorHAnsi" w:hAnsiTheme="majorHAnsi" w:cstheme="majorHAnsi"/>
          <w:b/>
          <w:bCs/>
          <w:color w:val="000000"/>
          <w:sz w:val="22"/>
          <w:szCs w:val="22"/>
        </w:rPr>
        <w:t>Project topic</w:t>
      </w:r>
    </w:p>
    <w:p w14:paraId="1C8449AC"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sz w:val="22"/>
          <w:szCs w:val="22"/>
        </w:rPr>
      </w:pPr>
      <w:r w:rsidRPr="002372E7">
        <w:rPr>
          <w:rFonts w:asciiTheme="majorHAnsi" w:hAnsiTheme="majorHAnsi" w:cstheme="majorHAnsi"/>
          <w:bCs/>
          <w:color w:val="000000"/>
          <w:sz w:val="22"/>
          <w:szCs w:val="22"/>
        </w:rPr>
        <w:tab/>
        <w:t>These reports can take either of two forms:</w:t>
      </w:r>
    </w:p>
    <w:p w14:paraId="1A0B0329" w14:textId="5028545B"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sz w:val="22"/>
          <w:szCs w:val="22"/>
        </w:rPr>
      </w:pPr>
      <w:r w:rsidRPr="002372E7">
        <w:rPr>
          <w:rFonts w:asciiTheme="majorHAnsi" w:hAnsiTheme="majorHAnsi" w:cstheme="majorHAnsi"/>
          <w:bCs/>
          <w:color w:val="000000"/>
          <w:sz w:val="22"/>
          <w:szCs w:val="22"/>
        </w:rPr>
        <w:t xml:space="preserve">(1) Consulting report: </w:t>
      </w:r>
      <w:r w:rsidRPr="002372E7">
        <w:rPr>
          <w:rFonts w:asciiTheme="majorHAnsi" w:hAnsiTheme="majorHAnsi" w:cstheme="majorHAnsi"/>
          <w:color w:val="000000"/>
          <w:sz w:val="22"/>
          <w:szCs w:val="22"/>
        </w:rPr>
        <w:t xml:space="preserve">This type of project might focus on a particular firm confronting a particular environmental issue, or it might consider the strategy of a government entity or an activist group. Projects of this type should be action-oriented and go from analysis to recommendations. The Guidelines we use in the CRs </w:t>
      </w:r>
      <w:r w:rsidR="00EE1172">
        <w:rPr>
          <w:rFonts w:asciiTheme="majorHAnsi" w:hAnsiTheme="majorHAnsi" w:cstheme="majorHAnsi"/>
          <w:color w:val="000000"/>
          <w:sz w:val="22"/>
          <w:szCs w:val="22"/>
        </w:rPr>
        <w:t>could</w:t>
      </w:r>
      <w:r w:rsidR="00EE1172" w:rsidRPr="002372E7">
        <w:rPr>
          <w:rFonts w:asciiTheme="majorHAnsi" w:hAnsiTheme="majorHAnsi" w:cstheme="majorHAnsi"/>
          <w:color w:val="000000"/>
          <w:sz w:val="22"/>
          <w:szCs w:val="22"/>
        </w:rPr>
        <w:t xml:space="preserve"> </w:t>
      </w:r>
      <w:r w:rsidRPr="002372E7">
        <w:rPr>
          <w:rFonts w:asciiTheme="majorHAnsi" w:hAnsiTheme="majorHAnsi" w:cstheme="majorHAnsi"/>
          <w:color w:val="000000"/>
          <w:sz w:val="22"/>
          <w:szCs w:val="22"/>
        </w:rPr>
        <w:t>serve as guidelines for this type of report.</w:t>
      </w:r>
    </w:p>
    <w:p w14:paraId="3384EDCC" w14:textId="6D5C6AD5"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2E7">
        <w:rPr>
          <w:rFonts w:asciiTheme="majorHAnsi" w:hAnsiTheme="majorHAnsi" w:cstheme="majorHAnsi"/>
          <w:bCs/>
          <w:color w:val="000000"/>
          <w:sz w:val="22"/>
          <w:szCs w:val="22"/>
        </w:rPr>
        <w:t>(2) Journalist report:</w:t>
      </w:r>
      <w:r w:rsidRPr="002372E7">
        <w:rPr>
          <w:rFonts w:asciiTheme="majorHAnsi" w:hAnsiTheme="majorHAnsi" w:cstheme="majorHAnsi"/>
          <w:color w:val="000000"/>
          <w:sz w:val="22"/>
          <w:szCs w:val="22"/>
        </w:rPr>
        <w:t xml:space="preserve"> </w:t>
      </w:r>
      <w:r w:rsidRPr="002372E7">
        <w:rPr>
          <w:rFonts w:asciiTheme="majorHAnsi" w:hAnsiTheme="majorHAnsi" w:cstheme="majorHAnsi"/>
          <w:sz w:val="22"/>
          <w:szCs w:val="22"/>
        </w:rPr>
        <w:t>here you will assume the role of journalist, drafting an article suitable for publication in an industry magazine about either a specific firm’s actions or a wider sustainability issue. You will also need to provide me and the class a briefing</w:t>
      </w:r>
      <w:r w:rsidR="00E11859">
        <w:rPr>
          <w:rFonts w:asciiTheme="majorHAnsi" w:hAnsiTheme="majorHAnsi" w:cstheme="majorHAnsi"/>
          <w:sz w:val="22"/>
          <w:szCs w:val="22"/>
        </w:rPr>
        <w:t xml:space="preserve"> on the issue and the key points of the article</w:t>
      </w:r>
      <w:r w:rsidRPr="002372E7">
        <w:rPr>
          <w:rFonts w:asciiTheme="majorHAnsi" w:hAnsiTheme="majorHAnsi" w:cstheme="majorHAnsi"/>
          <w:sz w:val="22"/>
          <w:szCs w:val="22"/>
        </w:rPr>
        <w:t xml:space="preserve">. </w:t>
      </w:r>
    </w:p>
    <w:p w14:paraId="0DA383E7"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b/>
          <w:color w:val="000000"/>
          <w:sz w:val="22"/>
          <w:szCs w:val="22"/>
        </w:rPr>
      </w:pPr>
      <w:r w:rsidRPr="002372E7">
        <w:rPr>
          <w:rFonts w:asciiTheme="majorHAnsi" w:hAnsiTheme="majorHAnsi" w:cstheme="majorHAnsi"/>
          <w:b/>
          <w:color w:val="000000"/>
          <w:sz w:val="22"/>
          <w:szCs w:val="22"/>
        </w:rPr>
        <w:t>Project ethics</w:t>
      </w:r>
    </w:p>
    <w:p w14:paraId="5507F1C2" w14:textId="77777777" w:rsidR="00555770" w:rsidRPr="002372E7" w:rsidRDefault="00555770" w:rsidP="00555770">
      <w:pPr>
        <w:ind w:firstLine="540"/>
        <w:rPr>
          <w:rFonts w:asciiTheme="majorHAnsi" w:hAnsiTheme="majorHAnsi" w:cstheme="majorHAnsi"/>
          <w:sz w:val="22"/>
          <w:szCs w:val="22"/>
        </w:rPr>
      </w:pPr>
      <w:r w:rsidRPr="002372E7">
        <w:rPr>
          <w:rFonts w:asciiTheme="majorHAnsi" w:hAnsiTheme="majorHAnsi" w:cstheme="majorHAnsi"/>
          <w:sz w:val="22"/>
          <w:szCs w:val="22"/>
        </w:rPr>
        <w:t>Some considerations to keep in mind:</w:t>
      </w:r>
    </w:p>
    <w:p w14:paraId="2CD28C33" w14:textId="77777777" w:rsidR="00555770" w:rsidRPr="002372E7" w:rsidRDefault="00555770" w:rsidP="005800B9">
      <w:pPr>
        <w:pStyle w:val="ListParagraph"/>
        <w:numPr>
          <w:ilvl w:val="0"/>
          <w:numId w:val="21"/>
        </w:numPr>
        <w:spacing w:before="0" w:after="0"/>
        <w:ind w:left="270" w:hanging="270"/>
        <w:rPr>
          <w:rFonts w:asciiTheme="majorHAnsi" w:hAnsiTheme="majorHAnsi" w:cstheme="majorHAnsi"/>
          <w:sz w:val="22"/>
          <w:szCs w:val="22"/>
        </w:rPr>
      </w:pPr>
      <w:r w:rsidRPr="002372E7">
        <w:rPr>
          <w:rFonts w:asciiTheme="majorHAnsi" w:hAnsiTheme="majorHAnsi" w:cstheme="majorHAnsi"/>
          <w:sz w:val="22"/>
          <w:szCs w:val="22"/>
        </w:rPr>
        <w:t xml:space="preserve">You need to show your report to your client at some point: so make sure that the content, style, and presentation will make you and USC proud. </w:t>
      </w:r>
    </w:p>
    <w:p w14:paraId="24594982" w14:textId="77777777" w:rsidR="00555770" w:rsidRPr="002372E7" w:rsidRDefault="00555770" w:rsidP="005800B9">
      <w:pPr>
        <w:pStyle w:val="ListParagraph"/>
        <w:numPr>
          <w:ilvl w:val="0"/>
          <w:numId w:val="21"/>
        </w:numPr>
        <w:spacing w:before="0" w:after="0"/>
        <w:ind w:left="270" w:hanging="270"/>
        <w:rPr>
          <w:rFonts w:asciiTheme="majorHAnsi" w:hAnsiTheme="majorHAnsi" w:cstheme="majorHAnsi"/>
          <w:sz w:val="22"/>
          <w:szCs w:val="22"/>
        </w:rPr>
      </w:pPr>
      <w:r w:rsidRPr="002372E7">
        <w:rPr>
          <w:rFonts w:asciiTheme="majorHAnsi" w:hAnsiTheme="majorHAnsi" w:cstheme="majorHAnsi"/>
          <w:sz w:val="22"/>
          <w:szCs w:val="22"/>
        </w:rPr>
        <w:t>Sourcing: all your assertions should be sourced and backed up with the appropriate data, citations, and analysis.</w:t>
      </w:r>
    </w:p>
    <w:p w14:paraId="1065D6EC" w14:textId="77777777" w:rsidR="00555770" w:rsidRPr="002372E7" w:rsidRDefault="00555770" w:rsidP="005800B9">
      <w:pPr>
        <w:pStyle w:val="ListParagraph"/>
        <w:numPr>
          <w:ilvl w:val="0"/>
          <w:numId w:val="21"/>
        </w:numPr>
        <w:spacing w:before="0" w:after="0"/>
        <w:ind w:left="270" w:hanging="270"/>
        <w:rPr>
          <w:rFonts w:asciiTheme="majorHAnsi" w:hAnsiTheme="majorHAnsi" w:cstheme="majorHAnsi"/>
          <w:sz w:val="22"/>
          <w:szCs w:val="22"/>
        </w:rPr>
      </w:pPr>
      <w:r w:rsidRPr="002372E7">
        <w:rPr>
          <w:rFonts w:asciiTheme="majorHAnsi" w:hAnsiTheme="majorHAnsi" w:cstheme="majorHAnsi"/>
          <w:sz w:val="22"/>
          <w:szCs w:val="22"/>
        </w:rPr>
        <w:t>If work was partitioned within the team, please explicitly attribute sections to individuals.</w:t>
      </w:r>
    </w:p>
    <w:p w14:paraId="2DF2D548"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color w:val="000000"/>
          <w:sz w:val="22"/>
          <w:szCs w:val="22"/>
        </w:rPr>
      </w:pPr>
      <w:r w:rsidRPr="002372E7">
        <w:rPr>
          <w:rFonts w:asciiTheme="majorHAnsi" w:hAnsiTheme="majorHAnsi" w:cstheme="majorHAnsi"/>
          <w:b/>
          <w:bCs/>
          <w:color w:val="000000"/>
          <w:sz w:val="22"/>
          <w:szCs w:val="22"/>
        </w:rPr>
        <w:t>"Live people" research component</w:t>
      </w:r>
    </w:p>
    <w:p w14:paraId="57ECF1D0" w14:textId="15332D0B"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2E7">
        <w:rPr>
          <w:rFonts w:asciiTheme="majorHAnsi" w:hAnsiTheme="majorHAnsi" w:cstheme="majorHAnsi"/>
          <w:color w:val="000000"/>
          <w:sz w:val="22"/>
          <w:szCs w:val="22"/>
        </w:rPr>
        <w:tab/>
        <w:t xml:space="preserve">All projects must include some interaction with people actually involved in the case/issue you are </w:t>
      </w:r>
      <w:proofErr w:type="gramStart"/>
      <w:r w:rsidRPr="002372E7">
        <w:rPr>
          <w:rFonts w:asciiTheme="majorHAnsi" w:hAnsiTheme="majorHAnsi" w:cstheme="majorHAnsi"/>
          <w:color w:val="000000"/>
          <w:sz w:val="22"/>
          <w:szCs w:val="22"/>
        </w:rPr>
        <w:t>studying—managers</w:t>
      </w:r>
      <w:proofErr w:type="gramEnd"/>
      <w:r w:rsidRPr="002372E7">
        <w:rPr>
          <w:rFonts w:asciiTheme="majorHAnsi" w:hAnsiTheme="majorHAnsi" w:cstheme="majorHAnsi"/>
          <w:color w:val="000000"/>
          <w:sz w:val="22"/>
          <w:szCs w:val="22"/>
        </w:rPr>
        <w:t xml:space="preserve"> at companies and/or NGOs, government officials, etc. Ideally, this would be face-to-face interviews; at a minimum, you should do phone</w:t>
      </w:r>
      <w:r w:rsidR="00D66A2F">
        <w:rPr>
          <w:rFonts w:asciiTheme="majorHAnsi" w:hAnsiTheme="majorHAnsi" w:cstheme="majorHAnsi"/>
          <w:color w:val="000000"/>
          <w:sz w:val="22"/>
          <w:szCs w:val="22"/>
        </w:rPr>
        <w:t>/zoom</w:t>
      </w:r>
      <w:r w:rsidRPr="002372E7">
        <w:rPr>
          <w:rFonts w:asciiTheme="majorHAnsi" w:hAnsiTheme="majorHAnsi" w:cstheme="majorHAnsi"/>
          <w:color w:val="000000"/>
          <w:sz w:val="22"/>
          <w:szCs w:val="22"/>
        </w:rPr>
        <w:t xml:space="preserve"> interviews. Your report must include clear attributions (citations) to these and all other sources.</w:t>
      </w:r>
    </w:p>
    <w:p w14:paraId="38059D6B" w14:textId="0063692D"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color w:val="000000"/>
          <w:sz w:val="22"/>
          <w:szCs w:val="22"/>
        </w:rPr>
      </w:pPr>
      <w:r w:rsidRPr="002372E7">
        <w:rPr>
          <w:rFonts w:asciiTheme="majorHAnsi" w:hAnsiTheme="majorHAnsi" w:cstheme="majorHAnsi"/>
          <w:b/>
          <w:bCs/>
          <w:color w:val="000000"/>
          <w:sz w:val="22"/>
          <w:szCs w:val="22"/>
        </w:rPr>
        <w:t xml:space="preserve">Project proposal </w:t>
      </w:r>
      <w:r w:rsidR="00B82C54">
        <w:rPr>
          <w:rFonts w:asciiTheme="majorHAnsi" w:hAnsiTheme="majorHAnsi" w:cstheme="majorHAnsi"/>
          <w:b/>
          <w:bCs/>
          <w:color w:val="000000"/>
          <w:sz w:val="22"/>
          <w:szCs w:val="22"/>
        </w:rPr>
        <w:t>Feb 5</w:t>
      </w:r>
    </w:p>
    <w:p w14:paraId="4A74D814"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2E7">
        <w:rPr>
          <w:rFonts w:asciiTheme="majorHAnsi" w:hAnsiTheme="majorHAnsi" w:cstheme="majorHAnsi"/>
          <w:color w:val="000000"/>
          <w:sz w:val="22"/>
          <w:szCs w:val="22"/>
        </w:rPr>
        <w:tab/>
        <w:t>You will make a brief (5 mins) presentation about your proposed project to the class. I also need this in written form—bullet points is fine, so long as it’s clear. You should post a copy of this written proposal to the Assignments folder on BB before class. This proposal should be a 1- or 2-page document, and should include (at least) the following items:</w:t>
      </w:r>
    </w:p>
    <w:p w14:paraId="7F9258AB" w14:textId="77777777" w:rsidR="00555770" w:rsidRPr="002372E7" w:rsidRDefault="00555770" w:rsidP="005800B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sidRPr="002372E7">
        <w:rPr>
          <w:rFonts w:asciiTheme="majorHAnsi" w:hAnsiTheme="majorHAnsi" w:cstheme="majorHAnsi"/>
          <w:color w:val="000000"/>
          <w:sz w:val="22"/>
          <w:szCs w:val="22"/>
        </w:rPr>
        <w:t xml:space="preserve">The team members’ names. </w:t>
      </w:r>
    </w:p>
    <w:p w14:paraId="2C609D6C" w14:textId="77777777" w:rsidR="00555770" w:rsidRPr="002372E7" w:rsidRDefault="00555770" w:rsidP="005800B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sidRPr="002372E7">
        <w:rPr>
          <w:rFonts w:asciiTheme="majorHAnsi" w:hAnsiTheme="majorHAnsi" w:cstheme="majorHAnsi"/>
          <w:color w:val="000000"/>
          <w:sz w:val="22"/>
          <w:szCs w:val="22"/>
        </w:rPr>
        <w:t xml:space="preserve">Your client or topic and potential publication outlet, and the main question(s) your project will investigate. </w:t>
      </w:r>
    </w:p>
    <w:p w14:paraId="1183F11C" w14:textId="77777777" w:rsidR="00555770" w:rsidRPr="002372E7" w:rsidRDefault="00555770" w:rsidP="005800B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sidRPr="002372E7">
        <w:rPr>
          <w:rFonts w:asciiTheme="majorHAnsi" w:hAnsiTheme="majorHAnsi" w:cstheme="majorHAnsi"/>
          <w:color w:val="000000"/>
          <w:sz w:val="22"/>
          <w:szCs w:val="22"/>
        </w:rPr>
        <w:t xml:space="preserve">Why you chose to focus on this issue. </w:t>
      </w:r>
    </w:p>
    <w:p w14:paraId="0DC56D7B" w14:textId="77777777" w:rsidR="00555770" w:rsidRPr="002372E7" w:rsidRDefault="00555770" w:rsidP="005800B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Theme="majorHAnsi" w:hAnsiTheme="majorHAnsi" w:cstheme="majorHAnsi"/>
          <w:color w:val="000000"/>
          <w:sz w:val="22"/>
          <w:szCs w:val="22"/>
        </w:rPr>
      </w:pPr>
      <w:r w:rsidRPr="002372E7">
        <w:rPr>
          <w:rFonts w:asciiTheme="majorHAnsi" w:hAnsiTheme="majorHAnsi" w:cstheme="majorHAnsi"/>
          <w:color w:val="000000"/>
          <w:sz w:val="22"/>
          <w:szCs w:val="22"/>
        </w:rPr>
        <w:t>Your research plan, including some the sources you expect to rely on, including how you will meet the "live people" research requirement described above.</w:t>
      </w:r>
    </w:p>
    <w:p w14:paraId="6A05C4E6" w14:textId="7562E61A"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b/>
          <w:color w:val="000000"/>
          <w:sz w:val="22"/>
          <w:szCs w:val="22"/>
        </w:rPr>
      </w:pPr>
      <w:r w:rsidRPr="002372E7">
        <w:rPr>
          <w:rFonts w:asciiTheme="majorHAnsi" w:hAnsiTheme="majorHAnsi" w:cstheme="majorHAnsi"/>
          <w:b/>
          <w:color w:val="000000"/>
          <w:sz w:val="22"/>
          <w:szCs w:val="22"/>
        </w:rPr>
        <w:t xml:space="preserve">Situation assessment </w:t>
      </w:r>
      <w:r w:rsidR="00B82C54">
        <w:rPr>
          <w:rFonts w:asciiTheme="majorHAnsi" w:hAnsiTheme="majorHAnsi" w:cstheme="majorHAnsi"/>
          <w:b/>
          <w:color w:val="000000"/>
          <w:sz w:val="22"/>
          <w:szCs w:val="22"/>
        </w:rPr>
        <w:t>March 2</w:t>
      </w:r>
    </w:p>
    <w:p w14:paraId="7A5F94C0" w14:textId="0DC1C7D8"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2E7">
        <w:rPr>
          <w:rFonts w:asciiTheme="majorHAnsi" w:hAnsiTheme="majorHAnsi" w:cstheme="majorHAnsi"/>
          <w:color w:val="000000"/>
          <w:sz w:val="22"/>
          <w:szCs w:val="22"/>
        </w:rPr>
        <w:lastRenderedPageBreak/>
        <w:tab/>
      </w:r>
      <w:r w:rsidR="004060DC">
        <w:rPr>
          <w:rFonts w:asciiTheme="majorHAnsi" w:hAnsiTheme="majorHAnsi" w:cstheme="majorHAnsi"/>
          <w:color w:val="000000"/>
          <w:sz w:val="22"/>
          <w:szCs w:val="22"/>
        </w:rPr>
        <w:t>Post</w:t>
      </w:r>
      <w:r w:rsidRPr="002372E7">
        <w:rPr>
          <w:rFonts w:asciiTheme="majorHAnsi" w:hAnsiTheme="majorHAnsi" w:cstheme="majorHAnsi"/>
          <w:color w:val="000000"/>
          <w:sz w:val="22"/>
          <w:szCs w:val="22"/>
        </w:rPr>
        <w:t xml:space="preserve"> an updated version of your proposal and a situation assessment that reviews what you have found so far and the research that remains to be done. </w:t>
      </w:r>
    </w:p>
    <w:p w14:paraId="3FDA8ADA" w14:textId="3F3D8A84"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b/>
          <w:color w:val="000000"/>
          <w:sz w:val="22"/>
          <w:szCs w:val="22"/>
        </w:rPr>
      </w:pPr>
      <w:r w:rsidRPr="002372E7">
        <w:rPr>
          <w:rFonts w:asciiTheme="majorHAnsi" w:hAnsiTheme="majorHAnsi" w:cstheme="majorHAnsi"/>
          <w:b/>
          <w:color w:val="000000"/>
          <w:sz w:val="22"/>
          <w:szCs w:val="22"/>
        </w:rPr>
        <w:t>Rough-cut report</w:t>
      </w:r>
      <w:r w:rsidR="00B82C54">
        <w:rPr>
          <w:rFonts w:asciiTheme="majorHAnsi" w:hAnsiTheme="majorHAnsi" w:cstheme="majorHAnsi"/>
          <w:b/>
          <w:color w:val="000000"/>
          <w:sz w:val="22"/>
          <w:szCs w:val="22"/>
        </w:rPr>
        <w:t xml:space="preserve"> April 2</w:t>
      </w:r>
    </w:p>
    <w:p w14:paraId="3E0DA5D6"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2E7">
        <w:rPr>
          <w:rFonts w:asciiTheme="majorHAnsi" w:hAnsiTheme="majorHAnsi" w:cstheme="majorHAnsi"/>
          <w:color w:val="000000"/>
          <w:sz w:val="22"/>
          <w:szCs w:val="22"/>
        </w:rPr>
        <w:tab/>
        <w:t xml:space="preserve">By now, you should have most of the data collected and analyses completed. This rough-cut of your final presentation slides will help you and me to pinpoint any areas where more data or analysis is needed. </w:t>
      </w:r>
    </w:p>
    <w:p w14:paraId="2C9FD803" w14:textId="1ED49C66" w:rsidR="00555770" w:rsidRPr="002372E7" w:rsidRDefault="00242D4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b/>
          <w:color w:val="000000"/>
          <w:sz w:val="22"/>
          <w:szCs w:val="22"/>
        </w:rPr>
      </w:pPr>
      <w:r>
        <w:rPr>
          <w:rFonts w:asciiTheme="majorHAnsi" w:hAnsiTheme="majorHAnsi" w:cstheme="majorHAnsi"/>
          <w:b/>
          <w:color w:val="000000"/>
          <w:sz w:val="22"/>
          <w:szCs w:val="22"/>
        </w:rPr>
        <w:t>Oral</w:t>
      </w:r>
      <w:r w:rsidRPr="002372E7">
        <w:rPr>
          <w:rFonts w:asciiTheme="majorHAnsi" w:hAnsiTheme="majorHAnsi" w:cstheme="majorHAnsi"/>
          <w:b/>
          <w:color w:val="000000"/>
          <w:sz w:val="22"/>
          <w:szCs w:val="22"/>
        </w:rPr>
        <w:t xml:space="preserve"> </w:t>
      </w:r>
      <w:r w:rsidR="00555770" w:rsidRPr="002372E7">
        <w:rPr>
          <w:rFonts w:asciiTheme="majorHAnsi" w:hAnsiTheme="majorHAnsi" w:cstheme="majorHAnsi"/>
          <w:b/>
          <w:color w:val="000000"/>
          <w:sz w:val="22"/>
          <w:szCs w:val="22"/>
        </w:rPr>
        <w:t>presentation in class</w:t>
      </w:r>
      <w:r w:rsidR="00B82C54">
        <w:rPr>
          <w:rFonts w:asciiTheme="majorHAnsi" w:hAnsiTheme="majorHAnsi" w:cstheme="majorHAnsi"/>
          <w:b/>
          <w:color w:val="000000"/>
          <w:sz w:val="22"/>
          <w:szCs w:val="22"/>
        </w:rPr>
        <w:t xml:space="preserve"> April 20, 27</w:t>
      </w:r>
    </w:p>
    <w:p w14:paraId="126B059C" w14:textId="77777777" w:rsidR="004060DC" w:rsidRDefault="00555770" w:rsidP="00555770">
      <w:pPr>
        <w:ind w:firstLine="540"/>
        <w:rPr>
          <w:rFonts w:asciiTheme="majorHAnsi" w:hAnsiTheme="majorHAnsi" w:cstheme="majorHAnsi"/>
          <w:sz w:val="22"/>
          <w:szCs w:val="22"/>
        </w:rPr>
      </w:pPr>
      <w:r w:rsidRPr="002372E7">
        <w:rPr>
          <w:rFonts w:asciiTheme="majorHAnsi" w:hAnsiTheme="majorHAnsi" w:cstheme="majorHAnsi"/>
          <w:color w:val="000000"/>
          <w:sz w:val="22"/>
          <w:szCs w:val="22"/>
        </w:rPr>
        <w:t>You are free to present your report in whatever format you like. Even if your project took the form of a consulting project, you are under no obligation to use the structure proposed in my Guidelines.</w:t>
      </w:r>
    </w:p>
    <w:p w14:paraId="0B2EB9B1" w14:textId="23ABD730" w:rsidR="00555770" w:rsidRPr="002372E7" w:rsidRDefault="00555770" w:rsidP="00555770">
      <w:pPr>
        <w:ind w:firstLine="540"/>
        <w:rPr>
          <w:rFonts w:asciiTheme="majorHAnsi" w:hAnsiTheme="majorHAnsi" w:cstheme="majorHAnsi"/>
          <w:color w:val="000000"/>
          <w:sz w:val="22"/>
          <w:szCs w:val="22"/>
        </w:rPr>
      </w:pPr>
      <w:r w:rsidRPr="002372E7">
        <w:rPr>
          <w:rFonts w:asciiTheme="majorHAnsi" w:hAnsiTheme="majorHAnsi" w:cstheme="majorHAnsi"/>
          <w:sz w:val="22"/>
          <w:szCs w:val="22"/>
        </w:rPr>
        <w:t>Note</w:t>
      </w:r>
      <w:r w:rsidR="004060DC">
        <w:rPr>
          <w:rFonts w:asciiTheme="majorHAnsi" w:hAnsiTheme="majorHAnsi" w:cstheme="majorHAnsi"/>
          <w:sz w:val="22"/>
          <w:szCs w:val="22"/>
        </w:rPr>
        <w:t xml:space="preserve">: </w:t>
      </w:r>
      <w:r w:rsidRPr="002372E7">
        <w:rPr>
          <w:rFonts w:asciiTheme="majorHAnsi" w:hAnsiTheme="majorHAnsi" w:cstheme="majorHAnsi"/>
          <w:sz w:val="22"/>
          <w:szCs w:val="22"/>
        </w:rPr>
        <w:t>the class has no background on the case, so you will need to provide that—as succinctly as you can, while conveying as much information as we need to follow your argument.</w:t>
      </w:r>
    </w:p>
    <w:p w14:paraId="1A968389" w14:textId="77777777" w:rsidR="00555770" w:rsidRPr="002372E7" w:rsidRDefault="00555770" w:rsidP="00555770">
      <w:pPr>
        <w:ind w:firstLine="540"/>
        <w:rPr>
          <w:rFonts w:asciiTheme="majorHAnsi" w:hAnsiTheme="majorHAnsi" w:cstheme="majorHAnsi"/>
          <w:color w:val="000000"/>
          <w:sz w:val="22"/>
          <w:szCs w:val="22"/>
        </w:rPr>
      </w:pPr>
      <w:r w:rsidRPr="002372E7">
        <w:rPr>
          <w:rFonts w:asciiTheme="majorHAnsi" w:hAnsiTheme="majorHAnsi" w:cstheme="majorHAnsi"/>
          <w:color w:val="000000"/>
          <w:sz w:val="22"/>
          <w:szCs w:val="22"/>
        </w:rPr>
        <w:t>Apart from the oral presentation, I will need a copy of your Powerpoint Slides (B&amp;W is fine) with appropriate Powerpoint Notes, and with backup Appendices.</w:t>
      </w:r>
    </w:p>
    <w:p w14:paraId="1B40D625" w14:textId="6631BDCF"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color w:val="000000"/>
          <w:sz w:val="22"/>
          <w:szCs w:val="22"/>
        </w:rPr>
      </w:pPr>
      <w:r w:rsidRPr="002372E7">
        <w:rPr>
          <w:rFonts w:asciiTheme="majorHAnsi" w:hAnsiTheme="majorHAnsi" w:cstheme="majorHAnsi"/>
          <w:b/>
          <w:color w:val="000000"/>
          <w:sz w:val="22"/>
          <w:szCs w:val="22"/>
        </w:rPr>
        <w:t xml:space="preserve">Final project report </w:t>
      </w:r>
      <w:r w:rsidR="00313700">
        <w:rPr>
          <w:rFonts w:asciiTheme="majorHAnsi" w:hAnsiTheme="majorHAnsi" w:cstheme="majorHAnsi"/>
          <w:b/>
          <w:color w:val="000000"/>
          <w:sz w:val="22"/>
          <w:szCs w:val="22"/>
        </w:rPr>
        <w:t>May 4</w:t>
      </w:r>
    </w:p>
    <w:p w14:paraId="342C96C5" w14:textId="7281771D" w:rsidR="00D66A2F" w:rsidRPr="002372E7" w:rsidRDefault="00555770" w:rsidP="00D66A2F">
      <w:pPr>
        <w:rPr>
          <w:rFonts w:asciiTheme="majorHAnsi" w:eastAsiaTheme="minorEastAsia" w:hAnsiTheme="majorHAnsi" w:cstheme="majorHAnsi"/>
          <w:color w:val="000000"/>
          <w:sz w:val="22"/>
          <w:szCs w:val="22"/>
        </w:rPr>
      </w:pPr>
      <w:r w:rsidRPr="002372E7">
        <w:rPr>
          <w:rFonts w:asciiTheme="majorHAnsi" w:eastAsiaTheme="minorEastAsia" w:hAnsiTheme="majorHAnsi" w:cstheme="majorHAnsi"/>
          <w:color w:val="000000"/>
          <w:sz w:val="22"/>
          <w:szCs w:val="22"/>
        </w:rPr>
        <w:tab/>
      </w:r>
      <w:r w:rsidR="00D66A2F" w:rsidRPr="002372E7">
        <w:rPr>
          <w:rFonts w:asciiTheme="majorHAnsi" w:eastAsiaTheme="minorEastAsia" w:hAnsiTheme="majorHAnsi" w:cstheme="majorHAnsi"/>
          <w:color w:val="000000"/>
          <w:sz w:val="22"/>
          <w:szCs w:val="22"/>
        </w:rPr>
        <w:t xml:space="preserve">For consulting reports: your final report should take the form of a memo to the client that serves as an executive summary, plus </w:t>
      </w:r>
      <w:r w:rsidR="004060DC">
        <w:rPr>
          <w:rFonts w:asciiTheme="majorHAnsi" w:eastAsiaTheme="minorEastAsia" w:hAnsiTheme="majorHAnsi" w:cstheme="majorHAnsi"/>
          <w:color w:val="000000"/>
          <w:sz w:val="22"/>
          <w:szCs w:val="22"/>
        </w:rPr>
        <w:t>the</w:t>
      </w:r>
      <w:r w:rsidR="00D66A2F" w:rsidRPr="002372E7">
        <w:rPr>
          <w:rFonts w:asciiTheme="majorHAnsi" w:eastAsiaTheme="minorEastAsia" w:hAnsiTheme="majorHAnsi" w:cstheme="majorHAnsi"/>
          <w:color w:val="000000"/>
          <w:sz w:val="22"/>
          <w:szCs w:val="22"/>
        </w:rPr>
        <w:t> </w:t>
      </w:r>
      <w:r w:rsidR="00D66A2F" w:rsidRPr="002372E7">
        <w:rPr>
          <w:rFonts w:asciiTheme="majorHAnsi" w:eastAsiaTheme="minorEastAsia" w:hAnsiTheme="majorHAnsi" w:cstheme="majorHAnsi"/>
          <w:color w:val="000000"/>
          <w:sz w:val="22"/>
          <w:szCs w:val="22"/>
          <w:bdr w:val="none" w:sz="0" w:space="0" w:color="auto" w:frame="1"/>
        </w:rPr>
        <w:t>Powerpoint</w:t>
      </w:r>
      <w:r w:rsidR="00D66A2F" w:rsidRPr="002372E7">
        <w:rPr>
          <w:rFonts w:asciiTheme="majorHAnsi" w:eastAsiaTheme="minorEastAsia" w:hAnsiTheme="majorHAnsi" w:cstheme="majorHAnsi"/>
          <w:color w:val="000000"/>
          <w:sz w:val="22"/>
          <w:szCs w:val="22"/>
        </w:rPr>
        <w:t> deck</w:t>
      </w:r>
      <w:r w:rsidR="004060DC">
        <w:rPr>
          <w:rFonts w:asciiTheme="majorHAnsi" w:eastAsiaTheme="minorEastAsia" w:hAnsiTheme="majorHAnsi" w:cstheme="majorHAnsi"/>
          <w:color w:val="000000"/>
          <w:sz w:val="22"/>
          <w:szCs w:val="22"/>
        </w:rPr>
        <w:t xml:space="preserve">—updated </w:t>
      </w:r>
      <w:proofErr w:type="gramStart"/>
      <w:r w:rsidR="004060DC">
        <w:rPr>
          <w:rFonts w:asciiTheme="majorHAnsi" w:eastAsiaTheme="minorEastAsia" w:hAnsiTheme="majorHAnsi" w:cstheme="majorHAnsi"/>
          <w:color w:val="000000"/>
          <w:sz w:val="22"/>
          <w:szCs w:val="22"/>
        </w:rPr>
        <w:t>as a result of</w:t>
      </w:r>
      <w:proofErr w:type="gramEnd"/>
      <w:r w:rsidR="004060DC">
        <w:rPr>
          <w:rFonts w:asciiTheme="majorHAnsi" w:eastAsiaTheme="minorEastAsia" w:hAnsiTheme="majorHAnsi" w:cstheme="majorHAnsi"/>
          <w:color w:val="000000"/>
          <w:sz w:val="22"/>
          <w:szCs w:val="22"/>
        </w:rPr>
        <w:t xml:space="preserve"> feedback from the oral presentation</w:t>
      </w:r>
      <w:r w:rsidR="00D66A2F" w:rsidRPr="002372E7">
        <w:rPr>
          <w:rFonts w:asciiTheme="majorHAnsi" w:eastAsiaTheme="minorEastAsia" w:hAnsiTheme="majorHAnsi" w:cstheme="majorHAnsi"/>
          <w:color w:val="000000"/>
          <w:sz w:val="22"/>
          <w:szCs w:val="22"/>
        </w:rPr>
        <w:t xml:space="preserve">. </w:t>
      </w:r>
    </w:p>
    <w:p w14:paraId="6C1FD95F" w14:textId="7F8B3D0B" w:rsidR="00555770" w:rsidRDefault="00555770" w:rsidP="00F25C69">
      <w:pPr>
        <w:ind w:firstLine="720"/>
        <w:rPr>
          <w:rFonts w:asciiTheme="majorHAnsi" w:eastAsiaTheme="minorEastAsia" w:hAnsiTheme="majorHAnsi" w:cstheme="majorHAnsi"/>
          <w:color w:val="000000"/>
          <w:sz w:val="22"/>
          <w:szCs w:val="22"/>
        </w:rPr>
      </w:pPr>
      <w:r w:rsidRPr="002372E7">
        <w:rPr>
          <w:rFonts w:asciiTheme="majorHAnsi" w:eastAsiaTheme="minorEastAsia" w:hAnsiTheme="majorHAnsi" w:cstheme="majorHAnsi"/>
          <w:color w:val="000000"/>
          <w:sz w:val="22"/>
          <w:szCs w:val="22"/>
        </w:rPr>
        <w:t xml:space="preserve">For journalism pieces: write this as a draft that you would submit to the editor of the journal you have in mind. You will </w:t>
      </w:r>
      <w:r w:rsidR="00D66A2F">
        <w:rPr>
          <w:rFonts w:asciiTheme="majorHAnsi" w:eastAsiaTheme="minorEastAsia" w:hAnsiTheme="majorHAnsi" w:cstheme="majorHAnsi"/>
          <w:color w:val="000000"/>
          <w:sz w:val="22"/>
          <w:szCs w:val="22"/>
        </w:rPr>
        <w:t xml:space="preserve">also </w:t>
      </w:r>
      <w:r w:rsidRPr="002372E7">
        <w:rPr>
          <w:rFonts w:asciiTheme="majorHAnsi" w:eastAsiaTheme="minorEastAsia" w:hAnsiTheme="majorHAnsi" w:cstheme="majorHAnsi"/>
          <w:color w:val="000000"/>
          <w:sz w:val="22"/>
          <w:szCs w:val="22"/>
        </w:rPr>
        <w:t xml:space="preserve">need a cover letter explaining why this piece would be of interest to the publication. You </w:t>
      </w:r>
      <w:r w:rsidR="00D66A2F">
        <w:rPr>
          <w:rFonts w:asciiTheme="majorHAnsi" w:eastAsiaTheme="minorEastAsia" w:hAnsiTheme="majorHAnsi" w:cstheme="majorHAnsi"/>
          <w:color w:val="000000"/>
          <w:sz w:val="22"/>
          <w:szCs w:val="22"/>
        </w:rPr>
        <w:t>will probably want to include</w:t>
      </w:r>
      <w:r w:rsidRPr="002372E7">
        <w:rPr>
          <w:rFonts w:asciiTheme="majorHAnsi" w:eastAsiaTheme="minorEastAsia" w:hAnsiTheme="majorHAnsi" w:cstheme="majorHAnsi"/>
          <w:color w:val="000000"/>
          <w:sz w:val="22"/>
          <w:szCs w:val="22"/>
        </w:rPr>
        <w:t xml:space="preserve"> Appendices that go into more depth of specific issues and that thereby assure the editor you have a strong foundation for the﻿﻿﻿﻿﻿﻿﻿﻿ various points you make in the article. Consider too how your article will generate reader interest: what is the “hook”? What is the compelling question that will motivate the reader (and the editor)?</w:t>
      </w:r>
    </w:p>
    <w:p w14:paraId="1CE30C52" w14:textId="77777777" w:rsidR="00555770" w:rsidRPr="002372E7"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rPr>
          <w:rFonts w:asciiTheme="majorHAnsi" w:hAnsiTheme="majorHAnsi" w:cstheme="majorHAnsi"/>
          <w:b/>
          <w:color w:val="000000"/>
          <w:sz w:val="22"/>
          <w:szCs w:val="22"/>
        </w:rPr>
      </w:pPr>
      <w:r w:rsidRPr="002372E7">
        <w:rPr>
          <w:rFonts w:asciiTheme="majorHAnsi" w:hAnsiTheme="majorHAnsi" w:cstheme="majorHAnsi"/>
          <w:b/>
          <w:color w:val="000000"/>
          <w:sz w:val="22"/>
          <w:szCs w:val="22"/>
        </w:rPr>
        <w:t>Grading the team research project</w:t>
      </w:r>
    </w:p>
    <w:p w14:paraId="4D5C748A" w14:textId="5C68D1C9" w:rsidR="00555770" w:rsidRPr="00954934" w:rsidRDefault="00555770" w:rsidP="00555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2E7">
        <w:rPr>
          <w:rFonts w:asciiTheme="majorHAnsi" w:hAnsiTheme="majorHAnsi" w:cstheme="majorHAnsi"/>
          <w:color w:val="000000"/>
          <w:sz w:val="22"/>
          <w:szCs w:val="22"/>
        </w:rPr>
        <w:tab/>
      </w:r>
      <w:r w:rsidRPr="00291A2B">
        <w:rPr>
          <w:rFonts w:asciiTheme="majorHAnsi" w:hAnsiTheme="majorHAnsi" w:cstheme="majorHAnsi"/>
          <w:color w:val="000000"/>
          <w:sz w:val="22"/>
          <w:szCs w:val="22"/>
        </w:rPr>
        <w:t xml:space="preserve">Grading will be based on the </w:t>
      </w:r>
      <w:r w:rsidRPr="00954934">
        <w:rPr>
          <w:rFonts w:asciiTheme="majorHAnsi" w:hAnsiTheme="majorHAnsi" w:cstheme="majorHAnsi"/>
          <w:color w:val="000000"/>
          <w:sz w:val="22"/>
          <w:szCs w:val="22"/>
        </w:rPr>
        <w:t xml:space="preserve">following </w:t>
      </w:r>
      <w:r w:rsidR="00183298">
        <w:rPr>
          <w:rFonts w:asciiTheme="majorHAnsi" w:hAnsiTheme="majorHAnsi" w:cstheme="majorHAnsi"/>
          <w:color w:val="000000"/>
          <w:sz w:val="22"/>
          <w:szCs w:val="22"/>
        </w:rPr>
        <w:t>g</w:t>
      </w:r>
      <w:r w:rsidRPr="00954934">
        <w:rPr>
          <w:rFonts w:asciiTheme="majorHAnsi" w:hAnsiTheme="majorHAnsi" w:cstheme="majorHAnsi"/>
          <w:color w:val="000000"/>
          <w:sz w:val="22"/>
          <w:szCs w:val="22"/>
        </w:rPr>
        <w:t xml:space="preserve">rading </w:t>
      </w:r>
      <w:r w:rsidR="00183298">
        <w:rPr>
          <w:rFonts w:asciiTheme="majorHAnsi" w:hAnsiTheme="majorHAnsi" w:cstheme="majorHAnsi"/>
          <w:color w:val="000000"/>
          <w:sz w:val="22"/>
          <w:szCs w:val="22"/>
        </w:rPr>
        <w:t>r</w:t>
      </w:r>
      <w:r w:rsidRPr="00954934">
        <w:rPr>
          <w:rFonts w:asciiTheme="majorHAnsi" w:hAnsiTheme="majorHAnsi" w:cstheme="majorHAnsi"/>
          <w:color w:val="000000"/>
          <w:sz w:val="22"/>
          <w:szCs w:val="22"/>
        </w:rPr>
        <w:t>ubric:</w:t>
      </w:r>
    </w:p>
    <w:p w14:paraId="6EEFA84C" w14:textId="77777777" w:rsidR="00555770" w:rsidRPr="002372E7" w:rsidRDefault="00555770" w:rsidP="00555770">
      <w:pPr>
        <w:rPr>
          <w:rFonts w:asciiTheme="majorHAnsi" w:hAnsiTheme="majorHAnsi" w:cstheme="majorHAnsi"/>
          <w:b/>
          <w:sz w:val="28"/>
          <w:szCs w:val="28"/>
        </w:rPr>
      </w:pPr>
      <w:r w:rsidRPr="002372E7">
        <w:rPr>
          <w:rFonts w:asciiTheme="majorHAnsi" w:hAnsiTheme="majorHAnsi" w:cstheme="majorHAnsi"/>
          <w:b/>
          <w:sz w:val="28"/>
          <w:szCs w:val="28"/>
        </w:rPr>
        <w:br w:type="page"/>
      </w:r>
    </w:p>
    <w:p w14:paraId="7B186776" w14:textId="77777777" w:rsidR="00555770" w:rsidRPr="002372E7" w:rsidRDefault="00555770" w:rsidP="00555770">
      <w:pPr>
        <w:rPr>
          <w:rFonts w:asciiTheme="majorHAnsi" w:hAnsiTheme="majorHAnsi" w:cstheme="majorHAnsi"/>
          <w:b/>
          <w:sz w:val="22"/>
          <w:szCs w:val="22"/>
        </w:rPr>
      </w:pPr>
      <w:r w:rsidRPr="002372E7">
        <w:rPr>
          <w:rFonts w:asciiTheme="majorHAnsi" w:hAnsiTheme="majorHAnsi" w:cstheme="majorHAnsi"/>
          <w:b/>
          <w:sz w:val="22"/>
          <w:szCs w:val="22"/>
        </w:rPr>
        <w:lastRenderedPageBreak/>
        <w:t>Research Project grading rubric:</w:t>
      </w:r>
    </w:p>
    <w:p w14:paraId="724623CF" w14:textId="77777777" w:rsidR="00555770" w:rsidRPr="002372E7" w:rsidRDefault="00555770" w:rsidP="00555770">
      <w:pPr>
        <w:rPr>
          <w:rFonts w:asciiTheme="majorHAnsi" w:hAnsiTheme="majorHAnsi" w:cstheme="majorHAnsi"/>
          <w:sz w:val="22"/>
          <w:szCs w:val="22"/>
        </w:rPr>
      </w:pPr>
    </w:p>
    <w:tbl>
      <w:tblPr>
        <w:tblStyle w:val="TableGrid"/>
        <w:tblW w:w="5000" w:type="pct"/>
        <w:tblLayout w:type="fixed"/>
        <w:tblLook w:val="04A0" w:firstRow="1" w:lastRow="0" w:firstColumn="1" w:lastColumn="0" w:noHBand="0" w:noVBand="1"/>
      </w:tblPr>
      <w:tblGrid>
        <w:gridCol w:w="1434"/>
        <w:gridCol w:w="1081"/>
        <w:gridCol w:w="1939"/>
        <w:gridCol w:w="1627"/>
        <w:gridCol w:w="1627"/>
        <w:gridCol w:w="1642"/>
      </w:tblGrid>
      <w:tr w:rsidR="00555770" w:rsidRPr="00E07C4F" w14:paraId="282CB1F3" w14:textId="77777777" w:rsidTr="00291A2B">
        <w:tc>
          <w:tcPr>
            <w:tcW w:w="767" w:type="pct"/>
          </w:tcPr>
          <w:p w14:paraId="07D8A57A" w14:textId="77777777" w:rsidR="00555770" w:rsidRPr="00291A2B" w:rsidRDefault="00555770" w:rsidP="006636A1">
            <w:pPr>
              <w:ind w:firstLine="0"/>
              <w:jc w:val="center"/>
              <w:rPr>
                <w:rFonts w:asciiTheme="majorHAnsi" w:hAnsiTheme="majorHAnsi" w:cstheme="majorHAnsi"/>
                <w:sz w:val="16"/>
                <w:szCs w:val="16"/>
              </w:rPr>
            </w:pPr>
          </w:p>
        </w:tc>
        <w:tc>
          <w:tcPr>
            <w:tcW w:w="578" w:type="pct"/>
          </w:tcPr>
          <w:p w14:paraId="73BE2F01" w14:textId="61C0AF88" w:rsidR="00555770" w:rsidRPr="00291A2B" w:rsidRDefault="00555770" w:rsidP="006636A1">
            <w:pPr>
              <w:ind w:firstLine="0"/>
              <w:jc w:val="center"/>
              <w:rPr>
                <w:rFonts w:asciiTheme="majorHAnsi" w:hAnsiTheme="majorHAnsi" w:cstheme="majorHAnsi"/>
                <w:sz w:val="16"/>
                <w:szCs w:val="16"/>
              </w:rPr>
            </w:pPr>
            <w:r w:rsidRPr="00291A2B">
              <w:rPr>
                <w:rFonts w:asciiTheme="majorHAnsi" w:hAnsiTheme="majorHAnsi" w:cstheme="majorHAnsi"/>
                <w:sz w:val="16"/>
                <w:szCs w:val="16"/>
              </w:rPr>
              <w:t>Grade</w:t>
            </w:r>
            <w:r w:rsidR="00C7222D" w:rsidRPr="00291A2B">
              <w:rPr>
                <w:rFonts w:asciiTheme="majorHAnsi" w:hAnsiTheme="majorHAnsi" w:cstheme="majorHAnsi"/>
                <w:sz w:val="16"/>
                <w:szCs w:val="16"/>
              </w:rPr>
              <w:t>,</w:t>
            </w:r>
          </w:p>
          <w:p w14:paraId="1D50F4BE" w14:textId="7922FFA4" w:rsidR="00C7222D" w:rsidRPr="00291A2B" w:rsidRDefault="00C7222D" w:rsidP="006636A1">
            <w:pPr>
              <w:ind w:firstLine="0"/>
              <w:jc w:val="center"/>
              <w:rPr>
                <w:rFonts w:asciiTheme="majorHAnsi" w:hAnsiTheme="majorHAnsi" w:cstheme="majorHAnsi"/>
                <w:sz w:val="16"/>
                <w:szCs w:val="16"/>
              </w:rPr>
            </w:pPr>
            <w:r w:rsidRPr="00291A2B">
              <w:rPr>
                <w:rFonts w:asciiTheme="majorHAnsi" w:hAnsiTheme="majorHAnsi" w:cstheme="majorHAnsi"/>
                <w:sz w:val="16"/>
                <w:szCs w:val="16"/>
              </w:rPr>
              <w:t>Comments</w:t>
            </w:r>
          </w:p>
        </w:tc>
        <w:tc>
          <w:tcPr>
            <w:tcW w:w="1037" w:type="pct"/>
          </w:tcPr>
          <w:p w14:paraId="45C9D213" w14:textId="77777777" w:rsidR="00555770" w:rsidRPr="00291A2B" w:rsidRDefault="00555770" w:rsidP="006636A1">
            <w:pPr>
              <w:ind w:firstLine="0"/>
              <w:jc w:val="center"/>
              <w:rPr>
                <w:rFonts w:asciiTheme="majorHAnsi" w:hAnsiTheme="majorHAnsi" w:cstheme="majorHAnsi"/>
                <w:sz w:val="16"/>
                <w:szCs w:val="16"/>
              </w:rPr>
            </w:pPr>
            <w:r w:rsidRPr="00291A2B">
              <w:rPr>
                <w:rFonts w:asciiTheme="majorHAnsi" w:hAnsiTheme="majorHAnsi" w:cstheme="majorHAnsi"/>
                <w:sz w:val="16"/>
                <w:szCs w:val="16"/>
              </w:rPr>
              <w:t>4</w:t>
            </w:r>
          </w:p>
        </w:tc>
        <w:tc>
          <w:tcPr>
            <w:tcW w:w="870" w:type="pct"/>
          </w:tcPr>
          <w:p w14:paraId="6A8CED74" w14:textId="77777777" w:rsidR="00555770" w:rsidRPr="00291A2B" w:rsidRDefault="00555770" w:rsidP="006636A1">
            <w:pPr>
              <w:ind w:firstLine="0"/>
              <w:jc w:val="center"/>
              <w:rPr>
                <w:rFonts w:asciiTheme="majorHAnsi" w:hAnsiTheme="majorHAnsi" w:cstheme="majorHAnsi"/>
                <w:sz w:val="16"/>
                <w:szCs w:val="16"/>
              </w:rPr>
            </w:pPr>
            <w:r w:rsidRPr="00291A2B">
              <w:rPr>
                <w:rFonts w:asciiTheme="majorHAnsi" w:hAnsiTheme="majorHAnsi" w:cstheme="majorHAnsi"/>
                <w:sz w:val="16"/>
                <w:szCs w:val="16"/>
              </w:rPr>
              <w:t>3</w:t>
            </w:r>
          </w:p>
        </w:tc>
        <w:tc>
          <w:tcPr>
            <w:tcW w:w="870" w:type="pct"/>
          </w:tcPr>
          <w:p w14:paraId="3B7E7114" w14:textId="77777777" w:rsidR="00555770" w:rsidRPr="00291A2B" w:rsidRDefault="00555770" w:rsidP="006636A1">
            <w:pPr>
              <w:ind w:firstLine="0"/>
              <w:jc w:val="center"/>
              <w:rPr>
                <w:rFonts w:asciiTheme="majorHAnsi" w:hAnsiTheme="majorHAnsi" w:cstheme="majorHAnsi"/>
                <w:sz w:val="16"/>
                <w:szCs w:val="16"/>
              </w:rPr>
            </w:pPr>
            <w:r w:rsidRPr="00291A2B">
              <w:rPr>
                <w:rFonts w:asciiTheme="majorHAnsi" w:hAnsiTheme="majorHAnsi" w:cstheme="majorHAnsi"/>
                <w:sz w:val="16"/>
                <w:szCs w:val="16"/>
              </w:rPr>
              <w:t>2</w:t>
            </w:r>
          </w:p>
        </w:tc>
        <w:tc>
          <w:tcPr>
            <w:tcW w:w="878" w:type="pct"/>
          </w:tcPr>
          <w:p w14:paraId="7CC4E25B" w14:textId="77777777" w:rsidR="00555770" w:rsidRPr="00291A2B" w:rsidRDefault="00555770" w:rsidP="006636A1">
            <w:pPr>
              <w:ind w:firstLine="0"/>
              <w:jc w:val="center"/>
              <w:rPr>
                <w:rFonts w:asciiTheme="majorHAnsi" w:hAnsiTheme="majorHAnsi" w:cstheme="majorHAnsi"/>
                <w:sz w:val="16"/>
                <w:szCs w:val="16"/>
              </w:rPr>
            </w:pPr>
            <w:r w:rsidRPr="00291A2B">
              <w:rPr>
                <w:rFonts w:asciiTheme="majorHAnsi" w:hAnsiTheme="majorHAnsi" w:cstheme="majorHAnsi"/>
                <w:sz w:val="16"/>
                <w:szCs w:val="16"/>
              </w:rPr>
              <w:t>1</w:t>
            </w:r>
          </w:p>
        </w:tc>
      </w:tr>
      <w:tr w:rsidR="00555770" w:rsidRPr="00E07C4F" w14:paraId="0A446184" w14:textId="77777777" w:rsidTr="00291A2B">
        <w:tc>
          <w:tcPr>
            <w:tcW w:w="767" w:type="pct"/>
          </w:tcPr>
          <w:p w14:paraId="55B3788A" w14:textId="0E6702FD" w:rsidR="00555770" w:rsidRPr="00291A2B" w:rsidRDefault="004060DC" w:rsidP="006636A1">
            <w:pPr>
              <w:pStyle w:val="Default"/>
              <w:ind w:firstLine="0"/>
              <w:rPr>
                <w:rFonts w:asciiTheme="majorHAnsi" w:hAnsiTheme="majorHAnsi" w:cstheme="majorHAnsi"/>
                <w:sz w:val="16"/>
                <w:szCs w:val="16"/>
              </w:rPr>
            </w:pPr>
            <w:r>
              <w:rPr>
                <w:rFonts w:asciiTheme="majorHAnsi" w:hAnsiTheme="majorHAnsi" w:cstheme="majorHAnsi"/>
                <w:b/>
                <w:bCs/>
                <w:sz w:val="16"/>
                <w:szCs w:val="16"/>
              </w:rPr>
              <w:t>Issue</w:t>
            </w:r>
            <w:r w:rsidR="00555770" w:rsidRPr="00291A2B">
              <w:rPr>
                <w:rFonts w:asciiTheme="majorHAnsi" w:hAnsiTheme="majorHAnsi" w:cstheme="majorHAnsi"/>
                <w:b/>
                <w:bCs/>
                <w:sz w:val="16"/>
                <w:szCs w:val="16"/>
              </w:rPr>
              <w:t xml:space="preserve"> selection </w:t>
            </w:r>
          </w:p>
        </w:tc>
        <w:tc>
          <w:tcPr>
            <w:tcW w:w="578" w:type="pct"/>
          </w:tcPr>
          <w:p w14:paraId="612427FD" w14:textId="77777777" w:rsidR="00555770" w:rsidRPr="00291A2B" w:rsidRDefault="00555770" w:rsidP="006636A1">
            <w:pPr>
              <w:pStyle w:val="Default"/>
              <w:ind w:firstLine="0"/>
              <w:rPr>
                <w:rFonts w:asciiTheme="majorHAnsi" w:hAnsiTheme="majorHAnsi" w:cstheme="majorHAnsi"/>
                <w:sz w:val="16"/>
                <w:szCs w:val="16"/>
              </w:rPr>
            </w:pPr>
          </w:p>
        </w:tc>
        <w:tc>
          <w:tcPr>
            <w:tcW w:w="1037" w:type="pct"/>
          </w:tcPr>
          <w:p w14:paraId="431EF74B" w14:textId="224CAB28"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Identifies a creative, focused, and manageable </w:t>
            </w:r>
            <w:r w:rsidR="004060DC">
              <w:rPr>
                <w:rFonts w:asciiTheme="majorHAnsi" w:hAnsiTheme="majorHAnsi" w:cstheme="majorHAnsi"/>
                <w:sz w:val="16"/>
                <w:szCs w:val="16"/>
              </w:rPr>
              <w:t xml:space="preserve">issue, and </w:t>
            </w:r>
            <w:r w:rsidRPr="00291A2B">
              <w:rPr>
                <w:rFonts w:asciiTheme="majorHAnsi" w:hAnsiTheme="majorHAnsi" w:cstheme="majorHAnsi"/>
                <w:sz w:val="16"/>
                <w:szCs w:val="16"/>
              </w:rPr>
              <w:t xml:space="preserve">addresses potentially significant yet previously less-explored </w:t>
            </w:r>
            <w:r w:rsidR="004060DC">
              <w:rPr>
                <w:rFonts w:asciiTheme="majorHAnsi" w:hAnsiTheme="majorHAnsi" w:cstheme="majorHAnsi"/>
                <w:sz w:val="16"/>
                <w:szCs w:val="16"/>
              </w:rPr>
              <w:t>implications</w:t>
            </w:r>
            <w:r w:rsidRPr="00291A2B">
              <w:rPr>
                <w:rFonts w:asciiTheme="majorHAnsi" w:hAnsiTheme="majorHAnsi" w:cstheme="majorHAnsi"/>
                <w:sz w:val="16"/>
                <w:szCs w:val="16"/>
              </w:rPr>
              <w:t xml:space="preserve">. </w:t>
            </w:r>
          </w:p>
        </w:tc>
        <w:tc>
          <w:tcPr>
            <w:tcW w:w="870" w:type="pct"/>
          </w:tcPr>
          <w:p w14:paraId="1601BEAE" w14:textId="0F607023"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Identifies a</w:t>
            </w:r>
            <w:r w:rsidR="004060DC">
              <w:rPr>
                <w:rFonts w:asciiTheme="majorHAnsi" w:hAnsiTheme="majorHAnsi" w:cstheme="majorHAnsi"/>
                <w:sz w:val="16"/>
                <w:szCs w:val="16"/>
              </w:rPr>
              <w:t>n appropriate,</w:t>
            </w:r>
            <w:r w:rsidRPr="00291A2B">
              <w:rPr>
                <w:rFonts w:asciiTheme="majorHAnsi" w:hAnsiTheme="majorHAnsi" w:cstheme="majorHAnsi"/>
                <w:sz w:val="16"/>
                <w:szCs w:val="16"/>
              </w:rPr>
              <w:t xml:space="preserve"> </w:t>
            </w:r>
            <w:proofErr w:type="gramStart"/>
            <w:r w:rsidRPr="00291A2B">
              <w:rPr>
                <w:rFonts w:asciiTheme="majorHAnsi" w:hAnsiTheme="majorHAnsi" w:cstheme="majorHAnsi"/>
                <w:sz w:val="16"/>
                <w:szCs w:val="16"/>
              </w:rPr>
              <w:t>focused</w:t>
            </w:r>
            <w:proofErr w:type="gramEnd"/>
            <w:r w:rsidRPr="00291A2B">
              <w:rPr>
                <w:rFonts w:asciiTheme="majorHAnsi" w:hAnsiTheme="majorHAnsi" w:cstheme="majorHAnsi"/>
                <w:sz w:val="16"/>
                <w:szCs w:val="16"/>
              </w:rPr>
              <w:t xml:space="preserve"> and manageable/ doable </w:t>
            </w:r>
            <w:r w:rsidR="004060DC">
              <w:rPr>
                <w:rFonts w:asciiTheme="majorHAnsi" w:hAnsiTheme="majorHAnsi" w:cstheme="majorHAnsi"/>
                <w:sz w:val="16"/>
                <w:szCs w:val="16"/>
              </w:rPr>
              <w:t>issue</w:t>
            </w:r>
            <w:r w:rsidRPr="00291A2B">
              <w:rPr>
                <w:rFonts w:asciiTheme="majorHAnsi" w:hAnsiTheme="majorHAnsi" w:cstheme="majorHAnsi"/>
                <w:sz w:val="16"/>
                <w:szCs w:val="16"/>
              </w:rPr>
              <w:t xml:space="preserve">. </w:t>
            </w:r>
          </w:p>
        </w:tc>
        <w:tc>
          <w:tcPr>
            <w:tcW w:w="870" w:type="pct"/>
          </w:tcPr>
          <w:p w14:paraId="5BFCE928" w14:textId="4F1A9E5D" w:rsidR="00555770" w:rsidRPr="00291A2B" w:rsidRDefault="004060DC" w:rsidP="006636A1">
            <w:pPr>
              <w:pStyle w:val="Default"/>
              <w:ind w:firstLine="0"/>
              <w:rPr>
                <w:rFonts w:asciiTheme="majorHAnsi" w:hAnsiTheme="majorHAnsi" w:cstheme="majorHAnsi"/>
                <w:sz w:val="16"/>
                <w:szCs w:val="16"/>
              </w:rPr>
            </w:pPr>
            <w:r>
              <w:rPr>
                <w:rFonts w:asciiTheme="majorHAnsi" w:hAnsiTheme="majorHAnsi" w:cstheme="majorHAnsi"/>
                <w:sz w:val="16"/>
                <w:szCs w:val="16"/>
              </w:rPr>
              <w:t xml:space="preserve">Issue was too </w:t>
            </w:r>
            <w:r w:rsidR="00555770" w:rsidRPr="00291A2B">
              <w:rPr>
                <w:rFonts w:asciiTheme="majorHAnsi" w:hAnsiTheme="majorHAnsi" w:cstheme="majorHAnsi"/>
                <w:sz w:val="16"/>
                <w:szCs w:val="16"/>
              </w:rPr>
              <w:t xml:space="preserve">narrowly focused and leaves out relevant aspects. </w:t>
            </w:r>
          </w:p>
        </w:tc>
        <w:tc>
          <w:tcPr>
            <w:tcW w:w="878" w:type="pct"/>
          </w:tcPr>
          <w:p w14:paraId="10899C78"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Identifies a topic that is far too general and wide-ranging as to be manageable and doable. </w:t>
            </w:r>
          </w:p>
        </w:tc>
      </w:tr>
      <w:tr w:rsidR="00555770" w:rsidRPr="00E07C4F" w14:paraId="4F17F66B" w14:textId="77777777" w:rsidTr="00291A2B">
        <w:tc>
          <w:tcPr>
            <w:tcW w:w="767" w:type="pct"/>
          </w:tcPr>
          <w:p w14:paraId="7C5DC816"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b/>
                <w:bCs/>
                <w:sz w:val="16"/>
                <w:szCs w:val="16"/>
              </w:rPr>
              <w:t xml:space="preserve">Coverage of existing Knowledge, Research, and/or Views </w:t>
            </w:r>
          </w:p>
        </w:tc>
        <w:tc>
          <w:tcPr>
            <w:tcW w:w="578" w:type="pct"/>
          </w:tcPr>
          <w:p w14:paraId="34D1EA9B" w14:textId="77777777" w:rsidR="00555770" w:rsidRPr="00291A2B" w:rsidRDefault="00555770" w:rsidP="006636A1">
            <w:pPr>
              <w:pStyle w:val="Default"/>
              <w:ind w:firstLine="0"/>
              <w:rPr>
                <w:rFonts w:asciiTheme="majorHAnsi" w:hAnsiTheme="majorHAnsi" w:cstheme="majorHAnsi"/>
                <w:sz w:val="16"/>
                <w:szCs w:val="16"/>
              </w:rPr>
            </w:pPr>
          </w:p>
        </w:tc>
        <w:tc>
          <w:tcPr>
            <w:tcW w:w="1037" w:type="pct"/>
          </w:tcPr>
          <w:p w14:paraId="74220476"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Synthesizes in-depth information from relevant sources representing various points of view/approaches. </w:t>
            </w:r>
          </w:p>
        </w:tc>
        <w:tc>
          <w:tcPr>
            <w:tcW w:w="870" w:type="pct"/>
          </w:tcPr>
          <w:p w14:paraId="58121FFF"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Presents in-depth information from relevant sources representing various points of view/approaches. </w:t>
            </w:r>
          </w:p>
        </w:tc>
        <w:tc>
          <w:tcPr>
            <w:tcW w:w="870" w:type="pct"/>
          </w:tcPr>
          <w:p w14:paraId="4A6260AA"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Presents information from relevant sources representing limited points of view/approaches. </w:t>
            </w:r>
          </w:p>
        </w:tc>
        <w:tc>
          <w:tcPr>
            <w:tcW w:w="878" w:type="pct"/>
          </w:tcPr>
          <w:p w14:paraId="3B232A3B"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Presents information from irrelevant sources representing limited points of view/approaches. </w:t>
            </w:r>
          </w:p>
        </w:tc>
      </w:tr>
      <w:tr w:rsidR="00555770" w:rsidRPr="00E07C4F" w14:paraId="0DE9344B" w14:textId="77777777" w:rsidTr="00291A2B">
        <w:tc>
          <w:tcPr>
            <w:tcW w:w="767" w:type="pct"/>
          </w:tcPr>
          <w:p w14:paraId="713DD728"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b/>
                <w:bCs/>
                <w:sz w:val="16"/>
                <w:szCs w:val="16"/>
              </w:rPr>
              <w:t xml:space="preserve">Analysis </w:t>
            </w:r>
          </w:p>
        </w:tc>
        <w:tc>
          <w:tcPr>
            <w:tcW w:w="578" w:type="pct"/>
          </w:tcPr>
          <w:p w14:paraId="6C741130" w14:textId="77777777" w:rsidR="00555770" w:rsidRPr="00291A2B" w:rsidRDefault="00555770" w:rsidP="006636A1">
            <w:pPr>
              <w:pStyle w:val="Default"/>
              <w:ind w:firstLine="0"/>
              <w:rPr>
                <w:rFonts w:asciiTheme="majorHAnsi" w:hAnsiTheme="majorHAnsi" w:cstheme="majorHAnsi"/>
                <w:sz w:val="16"/>
                <w:szCs w:val="16"/>
              </w:rPr>
            </w:pPr>
          </w:p>
        </w:tc>
        <w:tc>
          <w:tcPr>
            <w:tcW w:w="1037" w:type="pct"/>
          </w:tcPr>
          <w:p w14:paraId="3BC461CA"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Organizes and synthesizes evidence to reveal non-obvious patterns, differences, or similarities related to focus. </w:t>
            </w:r>
          </w:p>
        </w:tc>
        <w:tc>
          <w:tcPr>
            <w:tcW w:w="870" w:type="pct"/>
          </w:tcPr>
          <w:p w14:paraId="77E845E4"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Organizes evidence to reveal important patterns, differences, or similarities related to focus. </w:t>
            </w:r>
          </w:p>
        </w:tc>
        <w:tc>
          <w:tcPr>
            <w:tcW w:w="870" w:type="pct"/>
          </w:tcPr>
          <w:p w14:paraId="24CE2EEC"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Organizes evidence, but the organization is not effective in revealing important patterns, differences, or similarities. </w:t>
            </w:r>
          </w:p>
        </w:tc>
        <w:tc>
          <w:tcPr>
            <w:tcW w:w="878" w:type="pct"/>
          </w:tcPr>
          <w:p w14:paraId="14EAC737"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Lists evidence, but it is not organized and/or is unrelated to focus. </w:t>
            </w:r>
          </w:p>
        </w:tc>
      </w:tr>
      <w:tr w:rsidR="00555770" w:rsidRPr="00E07C4F" w14:paraId="798D9D62" w14:textId="77777777" w:rsidTr="00291A2B">
        <w:tc>
          <w:tcPr>
            <w:tcW w:w="767" w:type="pct"/>
          </w:tcPr>
          <w:p w14:paraId="4687D446"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b/>
                <w:bCs/>
                <w:sz w:val="16"/>
                <w:szCs w:val="16"/>
              </w:rPr>
              <w:t xml:space="preserve">Conclusions </w:t>
            </w:r>
          </w:p>
        </w:tc>
        <w:tc>
          <w:tcPr>
            <w:tcW w:w="578" w:type="pct"/>
          </w:tcPr>
          <w:p w14:paraId="63E74FA7" w14:textId="77777777" w:rsidR="00555770" w:rsidRPr="00291A2B" w:rsidRDefault="00555770" w:rsidP="006636A1">
            <w:pPr>
              <w:pStyle w:val="Default"/>
              <w:ind w:firstLine="0"/>
              <w:rPr>
                <w:rFonts w:asciiTheme="majorHAnsi" w:hAnsiTheme="majorHAnsi" w:cstheme="majorHAnsi"/>
                <w:sz w:val="16"/>
                <w:szCs w:val="16"/>
              </w:rPr>
            </w:pPr>
          </w:p>
        </w:tc>
        <w:tc>
          <w:tcPr>
            <w:tcW w:w="1037" w:type="pct"/>
          </w:tcPr>
          <w:p w14:paraId="3BE7ABC9" w14:textId="3E26CD12" w:rsidR="00555770" w:rsidRPr="00291A2B" w:rsidRDefault="007027A0" w:rsidP="006636A1">
            <w:pPr>
              <w:pStyle w:val="Default"/>
              <w:ind w:firstLine="0"/>
              <w:rPr>
                <w:rFonts w:asciiTheme="majorHAnsi" w:hAnsiTheme="majorHAnsi" w:cstheme="majorHAnsi"/>
                <w:sz w:val="16"/>
                <w:szCs w:val="16"/>
              </w:rPr>
            </w:pPr>
            <w:r>
              <w:rPr>
                <w:rFonts w:asciiTheme="majorHAnsi" w:hAnsiTheme="majorHAnsi" w:cstheme="majorHAnsi"/>
                <w:sz w:val="16"/>
                <w:szCs w:val="16"/>
              </w:rPr>
              <w:t>Explores generalizability and boundary conditions of its conclusions</w:t>
            </w:r>
          </w:p>
        </w:tc>
        <w:tc>
          <w:tcPr>
            <w:tcW w:w="870" w:type="pct"/>
          </w:tcPr>
          <w:p w14:paraId="41B609FF" w14:textId="73B79D31"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States a conclusion </w:t>
            </w:r>
            <w:r w:rsidR="007027A0">
              <w:rPr>
                <w:rFonts w:asciiTheme="majorHAnsi" w:hAnsiTheme="majorHAnsi" w:cstheme="majorHAnsi"/>
                <w:sz w:val="16"/>
                <w:szCs w:val="16"/>
              </w:rPr>
              <w:t>that follows from but is limited</w:t>
            </w:r>
            <w:r w:rsidR="007027A0" w:rsidRPr="00291A2B">
              <w:rPr>
                <w:rFonts w:asciiTheme="majorHAnsi" w:hAnsiTheme="majorHAnsi" w:cstheme="majorHAnsi"/>
                <w:sz w:val="16"/>
                <w:szCs w:val="16"/>
              </w:rPr>
              <w:t xml:space="preserve"> </w:t>
            </w:r>
            <w:r w:rsidR="007027A0">
              <w:rPr>
                <w:rFonts w:asciiTheme="majorHAnsi" w:hAnsiTheme="majorHAnsi" w:cstheme="majorHAnsi"/>
                <w:sz w:val="16"/>
                <w:szCs w:val="16"/>
              </w:rPr>
              <w:t>to</w:t>
            </w:r>
            <w:r w:rsidRPr="00291A2B">
              <w:rPr>
                <w:rFonts w:asciiTheme="majorHAnsi" w:hAnsiTheme="majorHAnsi" w:cstheme="majorHAnsi"/>
                <w:sz w:val="16"/>
                <w:szCs w:val="16"/>
              </w:rPr>
              <w:t xml:space="preserve"> the inquiry findings.  </w:t>
            </w:r>
          </w:p>
        </w:tc>
        <w:tc>
          <w:tcPr>
            <w:tcW w:w="870" w:type="pct"/>
          </w:tcPr>
          <w:p w14:paraId="7FAA5C84" w14:textId="01247141"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States a general conclusion that</w:t>
            </w:r>
            <w:r w:rsidR="007027A0">
              <w:rPr>
                <w:rFonts w:asciiTheme="majorHAnsi" w:hAnsiTheme="majorHAnsi" w:cstheme="majorHAnsi"/>
                <w:sz w:val="16"/>
                <w:szCs w:val="16"/>
              </w:rPr>
              <w:t xml:space="preserve"> is </w:t>
            </w:r>
            <w:r w:rsidRPr="00291A2B">
              <w:rPr>
                <w:rFonts w:asciiTheme="majorHAnsi" w:hAnsiTheme="majorHAnsi" w:cstheme="majorHAnsi"/>
                <w:sz w:val="16"/>
                <w:szCs w:val="16"/>
              </w:rPr>
              <w:t xml:space="preserve">not informative, because too general and lacks specificity. </w:t>
            </w:r>
          </w:p>
        </w:tc>
        <w:tc>
          <w:tcPr>
            <w:tcW w:w="878" w:type="pct"/>
          </w:tcPr>
          <w:p w14:paraId="45AC2ED6"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States an ambiguous, illogical, or unsupportable conclusion from inquiry findings. </w:t>
            </w:r>
          </w:p>
        </w:tc>
      </w:tr>
      <w:tr w:rsidR="00555770" w:rsidRPr="00E07C4F" w14:paraId="544A1BBF" w14:textId="77777777" w:rsidTr="0039788B">
        <w:tc>
          <w:tcPr>
            <w:tcW w:w="767" w:type="pct"/>
            <w:tcBorders>
              <w:bottom w:val="single" w:sz="4" w:space="0" w:color="auto"/>
            </w:tcBorders>
          </w:tcPr>
          <w:p w14:paraId="48DBAA0B" w14:textId="77777777" w:rsidR="00555770" w:rsidRPr="00291A2B" w:rsidRDefault="00555770" w:rsidP="006636A1">
            <w:pPr>
              <w:pStyle w:val="Default"/>
              <w:ind w:firstLine="0"/>
              <w:rPr>
                <w:rFonts w:asciiTheme="majorHAnsi" w:hAnsiTheme="majorHAnsi" w:cstheme="majorHAnsi"/>
                <w:b/>
                <w:bCs/>
                <w:sz w:val="16"/>
                <w:szCs w:val="16"/>
              </w:rPr>
            </w:pPr>
            <w:r w:rsidRPr="00291A2B">
              <w:rPr>
                <w:rFonts w:asciiTheme="majorHAnsi" w:hAnsiTheme="majorHAnsi" w:cstheme="majorHAnsi"/>
                <w:b/>
                <w:bCs/>
                <w:sz w:val="16"/>
                <w:szCs w:val="16"/>
              </w:rPr>
              <w:t>Presentation professionalism</w:t>
            </w:r>
          </w:p>
        </w:tc>
        <w:tc>
          <w:tcPr>
            <w:tcW w:w="578" w:type="pct"/>
            <w:tcBorders>
              <w:bottom w:val="single" w:sz="4" w:space="0" w:color="auto"/>
            </w:tcBorders>
          </w:tcPr>
          <w:p w14:paraId="2E174223" w14:textId="77777777" w:rsidR="00555770" w:rsidRPr="00291A2B" w:rsidRDefault="00555770" w:rsidP="006636A1">
            <w:pPr>
              <w:pStyle w:val="Default"/>
              <w:ind w:firstLine="0"/>
              <w:rPr>
                <w:rFonts w:asciiTheme="majorHAnsi" w:hAnsiTheme="majorHAnsi" w:cstheme="majorHAnsi"/>
                <w:sz w:val="16"/>
                <w:szCs w:val="16"/>
              </w:rPr>
            </w:pPr>
          </w:p>
        </w:tc>
        <w:tc>
          <w:tcPr>
            <w:tcW w:w="1037" w:type="pct"/>
            <w:tcBorders>
              <w:bottom w:val="single" w:sz="4" w:space="0" w:color="auto"/>
            </w:tcBorders>
          </w:tcPr>
          <w:p w14:paraId="4D50FFE5" w14:textId="3B5D8B6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Exemplary professionalism: ready for submission to the client.</w:t>
            </w:r>
            <w:r w:rsidR="00954934" w:rsidRPr="00291A2B">
              <w:rPr>
                <w:rFonts w:asciiTheme="majorHAnsi" w:hAnsiTheme="majorHAnsi" w:cstheme="majorHAnsi"/>
                <w:sz w:val="16"/>
                <w:szCs w:val="16"/>
              </w:rPr>
              <w:t xml:space="preserve"> Logic flow clear, ppts well done, Notes where necessary, Executive Summary clear</w:t>
            </w:r>
          </w:p>
        </w:tc>
        <w:tc>
          <w:tcPr>
            <w:tcW w:w="870" w:type="pct"/>
            <w:tcBorders>
              <w:bottom w:val="single" w:sz="4" w:space="0" w:color="auto"/>
            </w:tcBorders>
          </w:tcPr>
          <w:p w14:paraId="3775E376" w14:textId="77777777"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No errors.</w:t>
            </w:r>
          </w:p>
        </w:tc>
        <w:tc>
          <w:tcPr>
            <w:tcW w:w="870" w:type="pct"/>
            <w:tcBorders>
              <w:bottom w:val="single" w:sz="4" w:space="0" w:color="auto"/>
            </w:tcBorders>
          </w:tcPr>
          <w:p w14:paraId="40A3F597" w14:textId="6E197120" w:rsidR="00555770" w:rsidRPr="00291A2B" w:rsidRDefault="00555770"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Not much care given to the presentation.</w:t>
            </w:r>
          </w:p>
        </w:tc>
        <w:tc>
          <w:tcPr>
            <w:tcW w:w="878" w:type="pct"/>
            <w:tcBorders>
              <w:bottom w:val="single" w:sz="4" w:space="0" w:color="auto"/>
            </w:tcBorders>
          </w:tcPr>
          <w:p w14:paraId="6D1185E2" w14:textId="1A830477" w:rsidR="00555770" w:rsidRPr="00291A2B" w:rsidRDefault="001209C2" w:rsidP="006636A1">
            <w:pPr>
              <w:pStyle w:val="Default"/>
              <w:ind w:firstLine="0"/>
              <w:rPr>
                <w:rFonts w:asciiTheme="majorHAnsi" w:hAnsiTheme="majorHAnsi" w:cstheme="majorHAnsi"/>
                <w:sz w:val="16"/>
                <w:szCs w:val="16"/>
              </w:rPr>
            </w:pPr>
            <w:r w:rsidRPr="00291A2B">
              <w:rPr>
                <w:rFonts w:asciiTheme="majorHAnsi" w:hAnsiTheme="majorHAnsi" w:cstheme="majorHAnsi"/>
                <w:sz w:val="16"/>
                <w:szCs w:val="16"/>
              </w:rPr>
              <w:t xml:space="preserve">Logic flow unclear, ppts sloppy or confusing, no Notes where needed, missing Executive </w:t>
            </w:r>
          </w:p>
        </w:tc>
      </w:tr>
      <w:tr w:rsidR="0039788B" w:rsidRPr="007027A0" w14:paraId="1E728CAC" w14:textId="77777777" w:rsidTr="0039788B">
        <w:tc>
          <w:tcPr>
            <w:tcW w:w="767" w:type="pct"/>
            <w:tcBorders>
              <w:top w:val="single" w:sz="4" w:space="0" w:color="auto"/>
              <w:left w:val="single" w:sz="4" w:space="0" w:color="auto"/>
              <w:bottom w:val="single" w:sz="4" w:space="0" w:color="auto"/>
              <w:right w:val="single" w:sz="4" w:space="0" w:color="auto"/>
            </w:tcBorders>
          </w:tcPr>
          <w:p w14:paraId="02409992" w14:textId="267F86F7" w:rsidR="0039788B" w:rsidRPr="007027A0" w:rsidRDefault="0039788B" w:rsidP="00291A2B">
            <w:pPr>
              <w:pStyle w:val="Default"/>
              <w:ind w:firstLine="73"/>
              <w:rPr>
                <w:rFonts w:asciiTheme="majorHAnsi" w:hAnsiTheme="majorHAnsi" w:cstheme="majorHAnsi"/>
                <w:b/>
                <w:bCs/>
                <w:sz w:val="16"/>
                <w:szCs w:val="16"/>
              </w:rPr>
            </w:pPr>
            <w:r>
              <w:rPr>
                <w:rFonts w:asciiTheme="majorHAnsi" w:hAnsiTheme="majorHAnsi" w:cstheme="majorHAnsi"/>
                <w:b/>
                <w:bCs/>
                <w:sz w:val="16"/>
                <w:szCs w:val="16"/>
              </w:rPr>
              <w:t>OVERALL</w:t>
            </w:r>
          </w:p>
        </w:tc>
        <w:tc>
          <w:tcPr>
            <w:tcW w:w="578" w:type="pct"/>
            <w:tcBorders>
              <w:top w:val="single" w:sz="4" w:space="0" w:color="auto"/>
              <w:left w:val="single" w:sz="4" w:space="0" w:color="auto"/>
              <w:bottom w:val="single" w:sz="4" w:space="0" w:color="auto"/>
              <w:right w:val="single" w:sz="4" w:space="0" w:color="auto"/>
            </w:tcBorders>
          </w:tcPr>
          <w:p w14:paraId="63716D5C" w14:textId="77777777" w:rsidR="0039788B" w:rsidRDefault="0039788B" w:rsidP="006636A1">
            <w:pPr>
              <w:pStyle w:val="Default"/>
              <w:rPr>
                <w:rFonts w:asciiTheme="majorHAnsi" w:hAnsiTheme="majorHAnsi" w:cstheme="majorHAnsi"/>
                <w:sz w:val="16"/>
                <w:szCs w:val="16"/>
              </w:rPr>
            </w:pPr>
          </w:p>
          <w:p w14:paraId="48F811F4" w14:textId="77777777" w:rsidR="0039788B" w:rsidRDefault="0039788B" w:rsidP="006636A1">
            <w:pPr>
              <w:pStyle w:val="Default"/>
              <w:rPr>
                <w:rFonts w:asciiTheme="majorHAnsi" w:hAnsiTheme="majorHAnsi" w:cstheme="majorHAnsi"/>
                <w:sz w:val="16"/>
                <w:szCs w:val="16"/>
              </w:rPr>
            </w:pPr>
          </w:p>
        </w:tc>
        <w:tc>
          <w:tcPr>
            <w:tcW w:w="3655" w:type="pct"/>
            <w:gridSpan w:val="4"/>
            <w:tcBorders>
              <w:top w:val="single" w:sz="4" w:space="0" w:color="auto"/>
              <w:left w:val="single" w:sz="4" w:space="0" w:color="auto"/>
              <w:bottom w:val="single" w:sz="4" w:space="0" w:color="auto"/>
              <w:right w:val="single" w:sz="4" w:space="0" w:color="auto"/>
            </w:tcBorders>
          </w:tcPr>
          <w:p w14:paraId="70AFAC51" w14:textId="24800034" w:rsidR="0039788B" w:rsidRPr="007027A0" w:rsidRDefault="0039788B" w:rsidP="006636A1">
            <w:pPr>
              <w:pStyle w:val="Default"/>
              <w:rPr>
                <w:rFonts w:asciiTheme="majorHAnsi" w:hAnsiTheme="majorHAnsi" w:cstheme="majorHAnsi"/>
                <w:sz w:val="16"/>
                <w:szCs w:val="16"/>
              </w:rPr>
            </w:pPr>
          </w:p>
        </w:tc>
      </w:tr>
    </w:tbl>
    <w:p w14:paraId="3A1756EA" w14:textId="77777777" w:rsidR="00555770" w:rsidRPr="002372E7" w:rsidRDefault="00555770" w:rsidP="00555770">
      <w:pPr>
        <w:rPr>
          <w:rFonts w:asciiTheme="majorHAnsi" w:hAnsiTheme="majorHAnsi" w:cstheme="majorHAnsi"/>
          <w:sz w:val="22"/>
          <w:szCs w:val="22"/>
        </w:rPr>
      </w:pPr>
    </w:p>
    <w:p w14:paraId="2C6E1165" w14:textId="77777777" w:rsidR="00555770" w:rsidRPr="002372E7" w:rsidRDefault="00555770" w:rsidP="00555770">
      <w:pPr>
        <w:rPr>
          <w:rFonts w:asciiTheme="majorHAnsi" w:hAnsiTheme="majorHAnsi" w:cstheme="majorHAnsi"/>
          <w:sz w:val="22"/>
          <w:szCs w:val="22"/>
        </w:rPr>
      </w:pPr>
    </w:p>
    <w:p w14:paraId="159E26FC" w14:textId="77777777" w:rsidR="00555770" w:rsidRPr="00570A2A" w:rsidRDefault="00555770" w:rsidP="00555770">
      <w:pPr>
        <w:rPr>
          <w:rFonts w:asciiTheme="majorHAnsi" w:hAnsiTheme="majorHAnsi" w:cstheme="majorHAnsi"/>
          <w:sz w:val="22"/>
          <w:szCs w:val="22"/>
        </w:rPr>
      </w:pPr>
    </w:p>
    <w:p w14:paraId="4DC6D04E" w14:textId="49A7D820" w:rsidR="00F10BE4" w:rsidRPr="00570A2A" w:rsidRDefault="00F10BE4" w:rsidP="00C30C6E">
      <w:pPr>
        <w:spacing w:before="0"/>
        <w:rPr>
          <w:rFonts w:asciiTheme="majorHAnsi" w:hAnsiTheme="majorHAnsi" w:cstheme="majorHAnsi"/>
          <w:sz w:val="22"/>
          <w:szCs w:val="22"/>
        </w:rPr>
      </w:pPr>
    </w:p>
    <w:sectPr w:rsidR="00F10BE4" w:rsidRPr="00570A2A" w:rsidSect="0016453B">
      <w:headerReference w:type="even" r:id="rId34"/>
      <w:headerReference w:type="default" r:id="rId35"/>
      <w:footerReference w:type="even" r:id="rId36"/>
      <w:footerReference w:type="default" r:id="rId37"/>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2F9F" w14:textId="77777777" w:rsidR="00B9495F" w:rsidRDefault="00B9495F">
      <w:r>
        <w:separator/>
      </w:r>
    </w:p>
  </w:endnote>
  <w:endnote w:type="continuationSeparator" w:id="0">
    <w:p w14:paraId="26B0F8D2" w14:textId="77777777" w:rsidR="00B9495F" w:rsidRDefault="00B9495F">
      <w:r>
        <w:continuationSeparator/>
      </w:r>
    </w:p>
  </w:endnote>
  <w:endnote w:type="continuationNotice" w:id="1">
    <w:p w14:paraId="1B238B0A" w14:textId="77777777" w:rsidR="00B9495F" w:rsidRDefault="00B94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DokChampa"/>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FB3" w14:textId="77777777" w:rsidR="00C30C6E" w:rsidRDefault="00C30C6E" w:rsidP="001A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43203" w14:textId="77777777" w:rsidR="00C30C6E" w:rsidRDefault="00C30C6E" w:rsidP="00273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25F9" w14:textId="4EA2202C" w:rsidR="00C30C6E" w:rsidRDefault="00C30C6E" w:rsidP="001A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B95">
      <w:rPr>
        <w:rStyle w:val="PageNumber"/>
        <w:noProof/>
      </w:rPr>
      <w:t>8</w:t>
    </w:r>
    <w:r>
      <w:rPr>
        <w:rStyle w:val="PageNumber"/>
      </w:rPr>
      <w:fldChar w:fldCharType="end"/>
    </w:r>
  </w:p>
  <w:p w14:paraId="615708F2" w14:textId="77777777" w:rsidR="00C30C6E" w:rsidRDefault="00C30C6E" w:rsidP="00273D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B6D2" w14:textId="77777777" w:rsidR="00B9495F" w:rsidRDefault="00B9495F">
      <w:r>
        <w:separator/>
      </w:r>
    </w:p>
  </w:footnote>
  <w:footnote w:type="continuationSeparator" w:id="0">
    <w:p w14:paraId="1C55C6DD" w14:textId="77777777" w:rsidR="00B9495F" w:rsidRDefault="00B9495F">
      <w:r>
        <w:continuationSeparator/>
      </w:r>
    </w:p>
  </w:footnote>
  <w:footnote w:type="continuationNotice" w:id="1">
    <w:p w14:paraId="16DC70AD" w14:textId="77777777" w:rsidR="00B9495F" w:rsidRDefault="00B9495F"/>
  </w:footnote>
  <w:footnote w:id="2">
    <w:p w14:paraId="1D1808E5" w14:textId="77777777" w:rsidR="00AA4BA5" w:rsidRPr="008A628F" w:rsidRDefault="00AA4BA5" w:rsidP="00AA4BA5">
      <w:pPr>
        <w:spacing w:beforeLines="1" w:before="2" w:afterLines="1" w:after="2"/>
        <w:ind w:left="180" w:hanging="180"/>
        <w:rPr>
          <w:rFonts w:asciiTheme="majorHAnsi" w:hAnsiTheme="majorHAnsi"/>
          <w:sz w:val="22"/>
          <w:szCs w:val="22"/>
        </w:rPr>
      </w:pPr>
      <w:r w:rsidRPr="00DA66A5">
        <w:rPr>
          <w:rStyle w:val="FootnoteReference"/>
          <w:rFonts w:asciiTheme="majorHAnsi" w:hAnsiTheme="majorHAnsi"/>
        </w:rPr>
        <w:footnoteRef/>
      </w:r>
      <w:r w:rsidRPr="00DA66A5">
        <w:rPr>
          <w:rFonts w:asciiTheme="majorHAnsi" w:hAnsiTheme="majorHAnsi"/>
        </w:rPr>
        <w:t xml:space="preserve"> </w:t>
      </w:r>
      <w:r w:rsidRPr="008A628F">
        <w:rPr>
          <w:rFonts w:asciiTheme="majorHAnsi" w:hAnsiTheme="majorHAnsi"/>
          <w:sz w:val="22"/>
          <w:szCs w:val="22"/>
        </w:rPr>
        <w:t xml:space="preserve">As explained on Wikipedia: The problem (or what I am calling the </w:t>
      </w:r>
      <w:r>
        <w:rPr>
          <w:rFonts w:asciiTheme="majorHAnsi" w:hAnsiTheme="majorHAnsi"/>
          <w:sz w:val="22"/>
          <w:szCs w:val="22"/>
        </w:rPr>
        <w:t>Issue</w:t>
      </w:r>
      <w:r w:rsidRPr="008A628F">
        <w:rPr>
          <w:rFonts w:asciiTheme="majorHAnsi" w:hAnsiTheme="majorHAnsi"/>
          <w:sz w:val="22"/>
          <w:szCs w:val="22"/>
        </w:rPr>
        <w:t>) is that my car won’t start. Ask:</w:t>
      </w:r>
    </w:p>
    <w:p w14:paraId="3E1A00C0" w14:textId="77777777" w:rsidR="00AA4BA5" w:rsidRPr="008A628F" w:rsidRDefault="00AA4BA5" w:rsidP="00AA4BA5">
      <w:pPr>
        <w:pStyle w:val="ListParagraph"/>
        <w:numPr>
          <w:ilvl w:val="0"/>
          <w:numId w:val="13"/>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battery is dead. (first why)</w:t>
      </w:r>
    </w:p>
    <w:p w14:paraId="069B8B23" w14:textId="77777777" w:rsidR="00AA4BA5" w:rsidRPr="008A628F" w:rsidRDefault="00AA4BA5" w:rsidP="00AA4BA5">
      <w:pPr>
        <w:pStyle w:val="ListParagraph"/>
        <w:numPr>
          <w:ilvl w:val="0"/>
          <w:numId w:val="13"/>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is not functioning. (second why)</w:t>
      </w:r>
    </w:p>
    <w:p w14:paraId="183578D6" w14:textId="77777777" w:rsidR="00AA4BA5" w:rsidRPr="008A628F" w:rsidRDefault="00AA4BA5" w:rsidP="00AA4BA5">
      <w:pPr>
        <w:pStyle w:val="ListParagraph"/>
        <w:numPr>
          <w:ilvl w:val="0"/>
          <w:numId w:val="13"/>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belt has broken. (third why)</w:t>
      </w:r>
    </w:p>
    <w:p w14:paraId="56696948" w14:textId="77777777" w:rsidR="00AA4BA5" w:rsidRDefault="00AA4BA5" w:rsidP="00AA4BA5">
      <w:pPr>
        <w:pStyle w:val="ListParagraph"/>
        <w:numPr>
          <w:ilvl w:val="0"/>
          <w:numId w:val="13"/>
        </w:numPr>
        <w:tabs>
          <w:tab w:val="clear" w:pos="720"/>
        </w:tabs>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belt was well beyond its useful service life and has never been replaced. (fourth why)</w:t>
      </w:r>
    </w:p>
    <w:p w14:paraId="24F8CA32" w14:textId="77777777" w:rsidR="00AA4BA5" w:rsidRPr="008A628F" w:rsidRDefault="00AA4BA5" w:rsidP="00AA4BA5">
      <w:pPr>
        <w:pStyle w:val="ListParagraph"/>
        <w:numPr>
          <w:ilvl w:val="0"/>
          <w:numId w:val="13"/>
        </w:numPr>
        <w:tabs>
          <w:tab w:val="clear" w:pos="720"/>
        </w:tabs>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I have not been maintaining my car according to the recommended service schedule. (fifth why, a root cause)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E1B" w14:textId="527BC61F" w:rsidR="00C30C6E" w:rsidRDefault="00C30C6E" w:rsidP="00F10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C4F">
      <w:rPr>
        <w:rStyle w:val="PageNumber"/>
        <w:noProof/>
      </w:rPr>
      <w:t>29</w:t>
    </w:r>
    <w:r>
      <w:rPr>
        <w:rStyle w:val="PageNumber"/>
      </w:rPr>
      <w:fldChar w:fldCharType="end"/>
    </w:r>
  </w:p>
  <w:p w14:paraId="5CC69CC5" w14:textId="77777777" w:rsidR="00C30C6E" w:rsidRDefault="00C30C6E" w:rsidP="00F10B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A8E3" w14:textId="77777777" w:rsidR="00C30C6E" w:rsidRDefault="00C30C6E" w:rsidP="00F10B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402"/>
    <w:multiLevelType w:val="hybridMultilevel"/>
    <w:tmpl w:val="4AC4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0E6C"/>
    <w:multiLevelType w:val="hybridMultilevel"/>
    <w:tmpl w:val="FA9E23B2"/>
    <w:lvl w:ilvl="0" w:tplc="FFFFFFFF">
      <w:start w:val="1"/>
      <w:numFmt w:val="decimal"/>
      <w:lvlText w:val="%1."/>
      <w:lvlJc w:val="left"/>
      <w:pPr>
        <w:tabs>
          <w:tab w:val="num" w:pos="1008"/>
        </w:tabs>
        <w:ind w:left="1008" w:hanging="28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753D6E"/>
    <w:multiLevelType w:val="hybridMultilevel"/>
    <w:tmpl w:val="EE303FAC"/>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3662"/>
    <w:multiLevelType w:val="hybridMultilevel"/>
    <w:tmpl w:val="FB0E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68F4"/>
    <w:multiLevelType w:val="hybridMultilevel"/>
    <w:tmpl w:val="65E6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65CF1"/>
    <w:multiLevelType w:val="hybridMultilevel"/>
    <w:tmpl w:val="33022DA6"/>
    <w:lvl w:ilvl="0" w:tplc="B276E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34B45"/>
    <w:multiLevelType w:val="hybridMultilevel"/>
    <w:tmpl w:val="A1C2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F7578"/>
    <w:multiLevelType w:val="hybridMultilevel"/>
    <w:tmpl w:val="77987E7A"/>
    <w:lvl w:ilvl="0" w:tplc="7B54E2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066D9"/>
    <w:multiLevelType w:val="hybridMultilevel"/>
    <w:tmpl w:val="A36875E8"/>
    <w:lvl w:ilvl="0" w:tplc="4134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3D5"/>
    <w:multiLevelType w:val="hybridMultilevel"/>
    <w:tmpl w:val="76BA5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405FA"/>
    <w:multiLevelType w:val="hybridMultilevel"/>
    <w:tmpl w:val="E744B270"/>
    <w:lvl w:ilvl="0" w:tplc="FFFFFFFF">
      <w:start w:val="1"/>
      <w:numFmt w:val="decimal"/>
      <w:lvlText w:val="%1."/>
      <w:lvlJc w:val="left"/>
      <w:pPr>
        <w:tabs>
          <w:tab w:val="num" w:pos="1728"/>
        </w:tabs>
        <w:ind w:left="172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C2CD9"/>
    <w:multiLevelType w:val="hybridMultilevel"/>
    <w:tmpl w:val="D58AA25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24B8535D"/>
    <w:multiLevelType w:val="hybridMultilevel"/>
    <w:tmpl w:val="D4E8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B75F4"/>
    <w:multiLevelType w:val="hybridMultilevel"/>
    <w:tmpl w:val="E0B40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0309EC"/>
    <w:multiLevelType w:val="hybridMultilevel"/>
    <w:tmpl w:val="C79C4DF4"/>
    <w:lvl w:ilvl="0" w:tplc="7B54E2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C3FCC"/>
    <w:multiLevelType w:val="multilevel"/>
    <w:tmpl w:val="6CD4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01C68"/>
    <w:multiLevelType w:val="hybridMultilevel"/>
    <w:tmpl w:val="DA72FE78"/>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7" w15:restartNumberingAfterBreak="0">
    <w:nsid w:val="3EF6140E"/>
    <w:multiLevelType w:val="hybridMultilevel"/>
    <w:tmpl w:val="FD809C66"/>
    <w:lvl w:ilvl="0" w:tplc="FFFFFFFF">
      <w:start w:val="1"/>
      <w:numFmt w:val="decimal"/>
      <w:lvlText w:val="%1."/>
      <w:lvlJc w:val="left"/>
      <w:pPr>
        <w:ind w:left="180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5042B"/>
    <w:multiLevelType w:val="hybridMultilevel"/>
    <w:tmpl w:val="3A38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5C3"/>
    <w:multiLevelType w:val="hybridMultilevel"/>
    <w:tmpl w:val="D3420F5E"/>
    <w:lvl w:ilvl="0" w:tplc="EE7A78DC">
      <w:start w:val="1"/>
      <w:numFmt w:val="bullet"/>
      <w:lvlText w:val="Ø"/>
      <w:lvlJc w:val="left"/>
      <w:pPr>
        <w:tabs>
          <w:tab w:val="num" w:pos="720"/>
        </w:tabs>
        <w:ind w:left="720" w:hanging="360"/>
      </w:pPr>
      <w:rPr>
        <w:rFonts w:ascii="Wingdings" w:hAnsi="Wingdings" w:hint="default"/>
      </w:rPr>
    </w:lvl>
    <w:lvl w:ilvl="1" w:tplc="EBC0E63E">
      <w:start w:val="1"/>
      <w:numFmt w:val="bullet"/>
      <w:lvlText w:val="Ø"/>
      <w:lvlJc w:val="left"/>
      <w:pPr>
        <w:tabs>
          <w:tab w:val="num" w:pos="1440"/>
        </w:tabs>
        <w:ind w:left="1440" w:hanging="360"/>
      </w:pPr>
      <w:rPr>
        <w:rFonts w:ascii="Wingdings" w:hAnsi="Wingdings" w:hint="default"/>
      </w:rPr>
    </w:lvl>
    <w:lvl w:ilvl="2" w:tplc="8CE0FEC0" w:tentative="1">
      <w:start w:val="1"/>
      <w:numFmt w:val="bullet"/>
      <w:lvlText w:val="Ø"/>
      <w:lvlJc w:val="left"/>
      <w:pPr>
        <w:tabs>
          <w:tab w:val="num" w:pos="2160"/>
        </w:tabs>
        <w:ind w:left="2160" w:hanging="360"/>
      </w:pPr>
      <w:rPr>
        <w:rFonts w:ascii="Wingdings" w:hAnsi="Wingdings" w:hint="default"/>
      </w:rPr>
    </w:lvl>
    <w:lvl w:ilvl="3" w:tplc="D966BF96" w:tentative="1">
      <w:start w:val="1"/>
      <w:numFmt w:val="bullet"/>
      <w:lvlText w:val="Ø"/>
      <w:lvlJc w:val="left"/>
      <w:pPr>
        <w:tabs>
          <w:tab w:val="num" w:pos="2880"/>
        </w:tabs>
        <w:ind w:left="2880" w:hanging="360"/>
      </w:pPr>
      <w:rPr>
        <w:rFonts w:ascii="Wingdings" w:hAnsi="Wingdings" w:hint="default"/>
      </w:rPr>
    </w:lvl>
    <w:lvl w:ilvl="4" w:tplc="5D96DC52" w:tentative="1">
      <w:start w:val="1"/>
      <w:numFmt w:val="bullet"/>
      <w:lvlText w:val="Ø"/>
      <w:lvlJc w:val="left"/>
      <w:pPr>
        <w:tabs>
          <w:tab w:val="num" w:pos="3600"/>
        </w:tabs>
        <w:ind w:left="3600" w:hanging="360"/>
      </w:pPr>
      <w:rPr>
        <w:rFonts w:ascii="Wingdings" w:hAnsi="Wingdings" w:hint="default"/>
      </w:rPr>
    </w:lvl>
    <w:lvl w:ilvl="5" w:tplc="DE3654A2" w:tentative="1">
      <w:start w:val="1"/>
      <w:numFmt w:val="bullet"/>
      <w:lvlText w:val="Ø"/>
      <w:lvlJc w:val="left"/>
      <w:pPr>
        <w:tabs>
          <w:tab w:val="num" w:pos="4320"/>
        </w:tabs>
        <w:ind w:left="4320" w:hanging="360"/>
      </w:pPr>
      <w:rPr>
        <w:rFonts w:ascii="Wingdings" w:hAnsi="Wingdings" w:hint="default"/>
      </w:rPr>
    </w:lvl>
    <w:lvl w:ilvl="6" w:tplc="362807E8" w:tentative="1">
      <w:start w:val="1"/>
      <w:numFmt w:val="bullet"/>
      <w:lvlText w:val="Ø"/>
      <w:lvlJc w:val="left"/>
      <w:pPr>
        <w:tabs>
          <w:tab w:val="num" w:pos="5040"/>
        </w:tabs>
        <w:ind w:left="5040" w:hanging="360"/>
      </w:pPr>
      <w:rPr>
        <w:rFonts w:ascii="Wingdings" w:hAnsi="Wingdings" w:hint="default"/>
      </w:rPr>
    </w:lvl>
    <w:lvl w:ilvl="7" w:tplc="8FD6962E" w:tentative="1">
      <w:start w:val="1"/>
      <w:numFmt w:val="bullet"/>
      <w:lvlText w:val="Ø"/>
      <w:lvlJc w:val="left"/>
      <w:pPr>
        <w:tabs>
          <w:tab w:val="num" w:pos="5760"/>
        </w:tabs>
        <w:ind w:left="5760" w:hanging="360"/>
      </w:pPr>
      <w:rPr>
        <w:rFonts w:ascii="Wingdings" w:hAnsi="Wingdings" w:hint="default"/>
      </w:rPr>
    </w:lvl>
    <w:lvl w:ilvl="8" w:tplc="CCB49514"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488549D3"/>
    <w:multiLevelType w:val="hybridMultilevel"/>
    <w:tmpl w:val="D2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C2900"/>
    <w:multiLevelType w:val="hybridMultilevel"/>
    <w:tmpl w:val="594A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83647"/>
    <w:multiLevelType w:val="hybridMultilevel"/>
    <w:tmpl w:val="6866852E"/>
    <w:lvl w:ilvl="0" w:tplc="2F4CF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594900"/>
    <w:multiLevelType w:val="hybridMultilevel"/>
    <w:tmpl w:val="B084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F59FF"/>
    <w:multiLevelType w:val="hybridMultilevel"/>
    <w:tmpl w:val="A79A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52EC8"/>
    <w:multiLevelType w:val="hybridMultilevel"/>
    <w:tmpl w:val="FA9E23B2"/>
    <w:lvl w:ilvl="0" w:tplc="1A849A20">
      <w:start w:val="1"/>
      <w:numFmt w:val="decimal"/>
      <w:lvlText w:val="%1."/>
      <w:lvlJc w:val="left"/>
      <w:pPr>
        <w:tabs>
          <w:tab w:val="num" w:pos="1008"/>
        </w:tabs>
        <w:ind w:left="100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32398F"/>
    <w:multiLevelType w:val="hybridMultilevel"/>
    <w:tmpl w:val="CF7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66CF2"/>
    <w:multiLevelType w:val="hybridMultilevel"/>
    <w:tmpl w:val="D74A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92605"/>
    <w:multiLevelType w:val="hybridMultilevel"/>
    <w:tmpl w:val="7DC44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7F348B"/>
    <w:multiLevelType w:val="multilevel"/>
    <w:tmpl w:val="102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41154"/>
    <w:multiLevelType w:val="hybridMultilevel"/>
    <w:tmpl w:val="E29E5320"/>
    <w:lvl w:ilvl="0" w:tplc="35929004">
      <w:start w:val="1"/>
      <w:numFmt w:val="bullet"/>
      <w:lvlText w:val=""/>
      <w:lvlJc w:val="left"/>
      <w:pPr>
        <w:tabs>
          <w:tab w:val="num" w:pos="288"/>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39218E"/>
    <w:multiLevelType w:val="hybridMultilevel"/>
    <w:tmpl w:val="DD1C1D1A"/>
    <w:lvl w:ilvl="0" w:tplc="B8F2B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03438"/>
    <w:multiLevelType w:val="hybridMultilevel"/>
    <w:tmpl w:val="15827342"/>
    <w:lvl w:ilvl="0" w:tplc="B8F2B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A3394D"/>
    <w:multiLevelType w:val="multilevel"/>
    <w:tmpl w:val="3F0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D371BC"/>
    <w:multiLevelType w:val="hybridMultilevel"/>
    <w:tmpl w:val="352E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5D41"/>
    <w:multiLevelType w:val="hybridMultilevel"/>
    <w:tmpl w:val="87FAFA08"/>
    <w:lvl w:ilvl="0" w:tplc="FFFFFFFF">
      <w:start w:val="1"/>
      <w:numFmt w:val="decimal"/>
      <w:lvlText w:val="%1."/>
      <w:lvlJc w:val="left"/>
      <w:pPr>
        <w:ind w:left="14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3144F"/>
    <w:multiLevelType w:val="hybridMultilevel"/>
    <w:tmpl w:val="A8D44544"/>
    <w:lvl w:ilvl="0" w:tplc="B8F2B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77F14"/>
    <w:multiLevelType w:val="hybridMultilevel"/>
    <w:tmpl w:val="97088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94B670F8">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845815"/>
    <w:multiLevelType w:val="hybridMultilevel"/>
    <w:tmpl w:val="B936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63E48"/>
    <w:multiLevelType w:val="hybridMultilevel"/>
    <w:tmpl w:val="03284EC8"/>
    <w:lvl w:ilvl="0" w:tplc="4B9862A8">
      <w:start w:val="1"/>
      <w:numFmt w:val="decimal"/>
      <w:lvlText w:val="%1."/>
      <w:lvlJc w:val="left"/>
      <w:pPr>
        <w:ind w:left="93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435417">
    <w:abstractNumId w:val="30"/>
  </w:num>
  <w:num w:numId="2" w16cid:durableId="1284965801">
    <w:abstractNumId w:val="6"/>
  </w:num>
  <w:num w:numId="3" w16cid:durableId="47001063">
    <w:abstractNumId w:val="27"/>
  </w:num>
  <w:num w:numId="4" w16cid:durableId="2055612214">
    <w:abstractNumId w:val="2"/>
  </w:num>
  <w:num w:numId="5" w16cid:durableId="415128849">
    <w:abstractNumId w:val="23"/>
  </w:num>
  <w:num w:numId="6" w16cid:durableId="88354744">
    <w:abstractNumId w:val="20"/>
  </w:num>
  <w:num w:numId="7" w16cid:durableId="638388095">
    <w:abstractNumId w:val="16"/>
  </w:num>
  <w:num w:numId="8" w16cid:durableId="62411879">
    <w:abstractNumId w:val="22"/>
  </w:num>
  <w:num w:numId="9" w16cid:durableId="189608966">
    <w:abstractNumId w:val="21"/>
  </w:num>
  <w:num w:numId="10" w16cid:durableId="815797573">
    <w:abstractNumId w:val="12"/>
  </w:num>
  <w:num w:numId="11" w16cid:durableId="1243956221">
    <w:abstractNumId w:val="3"/>
  </w:num>
  <w:num w:numId="12" w16cid:durableId="843978826">
    <w:abstractNumId w:val="9"/>
  </w:num>
  <w:num w:numId="13" w16cid:durableId="1751198934">
    <w:abstractNumId w:val="33"/>
  </w:num>
  <w:num w:numId="14" w16cid:durableId="1822964459">
    <w:abstractNumId w:val="34"/>
  </w:num>
  <w:num w:numId="15" w16cid:durableId="910696093">
    <w:abstractNumId w:val="35"/>
  </w:num>
  <w:num w:numId="16" w16cid:durableId="833449395">
    <w:abstractNumId w:val="17"/>
  </w:num>
  <w:num w:numId="17" w16cid:durableId="725495167">
    <w:abstractNumId w:val="15"/>
  </w:num>
  <w:num w:numId="18" w16cid:durableId="1586305978">
    <w:abstractNumId w:val="26"/>
  </w:num>
  <w:num w:numId="19" w16cid:durableId="168722014">
    <w:abstractNumId w:val="14"/>
  </w:num>
  <w:num w:numId="20" w16cid:durableId="1310020689">
    <w:abstractNumId w:val="7"/>
  </w:num>
  <w:num w:numId="21" w16cid:durableId="171335704">
    <w:abstractNumId w:val="37"/>
  </w:num>
  <w:num w:numId="22" w16cid:durableId="239798772">
    <w:abstractNumId w:val="25"/>
  </w:num>
  <w:num w:numId="23" w16cid:durableId="1639919947">
    <w:abstractNumId w:val="1"/>
  </w:num>
  <w:num w:numId="24" w16cid:durableId="2032107111">
    <w:abstractNumId w:val="10"/>
  </w:num>
  <w:num w:numId="25" w16cid:durableId="2012297456">
    <w:abstractNumId w:val="19"/>
  </w:num>
  <w:num w:numId="26" w16cid:durableId="1124810470">
    <w:abstractNumId w:val="8"/>
  </w:num>
  <w:num w:numId="27" w16cid:durableId="2097749507">
    <w:abstractNumId w:val="39"/>
  </w:num>
  <w:num w:numId="28" w16cid:durableId="1191996606">
    <w:abstractNumId w:val="11"/>
  </w:num>
  <w:num w:numId="29" w16cid:durableId="96365367">
    <w:abstractNumId w:val="28"/>
  </w:num>
  <w:num w:numId="30" w16cid:durableId="2073844962">
    <w:abstractNumId w:val="13"/>
  </w:num>
  <w:num w:numId="31" w16cid:durableId="923224769">
    <w:abstractNumId w:val="0"/>
  </w:num>
  <w:num w:numId="32" w16cid:durableId="16856923">
    <w:abstractNumId w:val="24"/>
  </w:num>
  <w:num w:numId="33" w16cid:durableId="253520338">
    <w:abstractNumId w:val="38"/>
  </w:num>
  <w:num w:numId="34" w16cid:durableId="1060982280">
    <w:abstractNumId w:val="18"/>
  </w:num>
  <w:num w:numId="35" w16cid:durableId="716198914">
    <w:abstractNumId w:val="4"/>
  </w:num>
  <w:num w:numId="36" w16cid:durableId="1943803740">
    <w:abstractNumId w:val="31"/>
  </w:num>
  <w:num w:numId="37" w16cid:durableId="1094015047">
    <w:abstractNumId w:val="32"/>
  </w:num>
  <w:num w:numId="38" w16cid:durableId="562180518">
    <w:abstractNumId w:val="36"/>
  </w:num>
  <w:num w:numId="39" w16cid:durableId="916014442">
    <w:abstractNumId w:val="29"/>
  </w:num>
  <w:num w:numId="40" w16cid:durableId="205554077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3E"/>
    <w:rsid w:val="00000B53"/>
    <w:rsid w:val="00002A7F"/>
    <w:rsid w:val="000032E3"/>
    <w:rsid w:val="000039E4"/>
    <w:rsid w:val="00003F63"/>
    <w:rsid w:val="0000422A"/>
    <w:rsid w:val="0001003C"/>
    <w:rsid w:val="000107E5"/>
    <w:rsid w:val="00010FA1"/>
    <w:rsid w:val="000162CE"/>
    <w:rsid w:val="00016405"/>
    <w:rsid w:val="00017AB4"/>
    <w:rsid w:val="00017B25"/>
    <w:rsid w:val="00020221"/>
    <w:rsid w:val="0002044C"/>
    <w:rsid w:val="0002140C"/>
    <w:rsid w:val="000226D6"/>
    <w:rsid w:val="000238ED"/>
    <w:rsid w:val="00025CEC"/>
    <w:rsid w:val="00030DA5"/>
    <w:rsid w:val="0003231B"/>
    <w:rsid w:val="0003324D"/>
    <w:rsid w:val="00033326"/>
    <w:rsid w:val="00034FAD"/>
    <w:rsid w:val="0003556A"/>
    <w:rsid w:val="00035917"/>
    <w:rsid w:val="00036994"/>
    <w:rsid w:val="000404D2"/>
    <w:rsid w:val="00040968"/>
    <w:rsid w:val="00040F94"/>
    <w:rsid w:val="000413E9"/>
    <w:rsid w:val="0004140B"/>
    <w:rsid w:val="000426E5"/>
    <w:rsid w:val="000439AD"/>
    <w:rsid w:val="000448C3"/>
    <w:rsid w:val="00046960"/>
    <w:rsid w:val="0004739C"/>
    <w:rsid w:val="00047A5E"/>
    <w:rsid w:val="00050934"/>
    <w:rsid w:val="00053026"/>
    <w:rsid w:val="0005328E"/>
    <w:rsid w:val="000544EF"/>
    <w:rsid w:val="000606F6"/>
    <w:rsid w:val="00060731"/>
    <w:rsid w:val="0006096F"/>
    <w:rsid w:val="00061204"/>
    <w:rsid w:val="000623BC"/>
    <w:rsid w:val="00062CB5"/>
    <w:rsid w:val="00063D1E"/>
    <w:rsid w:val="00063F84"/>
    <w:rsid w:val="000652A8"/>
    <w:rsid w:val="00065306"/>
    <w:rsid w:val="0006737B"/>
    <w:rsid w:val="0007065B"/>
    <w:rsid w:val="00071400"/>
    <w:rsid w:val="0007285B"/>
    <w:rsid w:val="00072B8B"/>
    <w:rsid w:val="000751BD"/>
    <w:rsid w:val="00075A86"/>
    <w:rsid w:val="00077AC1"/>
    <w:rsid w:val="000815E9"/>
    <w:rsid w:val="0008180A"/>
    <w:rsid w:val="0008192F"/>
    <w:rsid w:val="00081ACF"/>
    <w:rsid w:val="00083519"/>
    <w:rsid w:val="0008431D"/>
    <w:rsid w:val="0008469B"/>
    <w:rsid w:val="000856E1"/>
    <w:rsid w:val="000868DD"/>
    <w:rsid w:val="00086D3F"/>
    <w:rsid w:val="00091AA1"/>
    <w:rsid w:val="00092312"/>
    <w:rsid w:val="00094E48"/>
    <w:rsid w:val="0009589F"/>
    <w:rsid w:val="0009646A"/>
    <w:rsid w:val="00096819"/>
    <w:rsid w:val="00097414"/>
    <w:rsid w:val="00097807"/>
    <w:rsid w:val="000A0308"/>
    <w:rsid w:val="000A0D0A"/>
    <w:rsid w:val="000A12A8"/>
    <w:rsid w:val="000A249E"/>
    <w:rsid w:val="000A3E78"/>
    <w:rsid w:val="000A7464"/>
    <w:rsid w:val="000B20FF"/>
    <w:rsid w:val="000B26B7"/>
    <w:rsid w:val="000B28AB"/>
    <w:rsid w:val="000B3154"/>
    <w:rsid w:val="000B42FD"/>
    <w:rsid w:val="000B46DF"/>
    <w:rsid w:val="000B5649"/>
    <w:rsid w:val="000B6039"/>
    <w:rsid w:val="000B745A"/>
    <w:rsid w:val="000C126C"/>
    <w:rsid w:val="000C1DEC"/>
    <w:rsid w:val="000C4FD9"/>
    <w:rsid w:val="000C508A"/>
    <w:rsid w:val="000C5259"/>
    <w:rsid w:val="000C7576"/>
    <w:rsid w:val="000C7CE1"/>
    <w:rsid w:val="000D3FA6"/>
    <w:rsid w:val="000D67FF"/>
    <w:rsid w:val="000D6C6D"/>
    <w:rsid w:val="000E08BD"/>
    <w:rsid w:val="000E0FAA"/>
    <w:rsid w:val="000E1188"/>
    <w:rsid w:val="000E33D3"/>
    <w:rsid w:val="000E3D56"/>
    <w:rsid w:val="000E45D4"/>
    <w:rsid w:val="000E5C19"/>
    <w:rsid w:val="000E6F5F"/>
    <w:rsid w:val="000F01B5"/>
    <w:rsid w:val="000F144E"/>
    <w:rsid w:val="000F165F"/>
    <w:rsid w:val="000F3D94"/>
    <w:rsid w:val="000F5FC8"/>
    <w:rsid w:val="000F670A"/>
    <w:rsid w:val="000F6DD5"/>
    <w:rsid w:val="000F78C9"/>
    <w:rsid w:val="0010158A"/>
    <w:rsid w:val="00101FB8"/>
    <w:rsid w:val="0010230D"/>
    <w:rsid w:val="001043B4"/>
    <w:rsid w:val="0010454C"/>
    <w:rsid w:val="001049A6"/>
    <w:rsid w:val="00104F7E"/>
    <w:rsid w:val="00106DFC"/>
    <w:rsid w:val="00110B6C"/>
    <w:rsid w:val="001126C4"/>
    <w:rsid w:val="00112CAD"/>
    <w:rsid w:val="0011362D"/>
    <w:rsid w:val="0011471C"/>
    <w:rsid w:val="001148BD"/>
    <w:rsid w:val="00114901"/>
    <w:rsid w:val="00116AF8"/>
    <w:rsid w:val="00116B3E"/>
    <w:rsid w:val="00116C41"/>
    <w:rsid w:val="00117A14"/>
    <w:rsid w:val="00117D10"/>
    <w:rsid w:val="00117FB0"/>
    <w:rsid w:val="001208E1"/>
    <w:rsid w:val="001209C2"/>
    <w:rsid w:val="001210B0"/>
    <w:rsid w:val="00121253"/>
    <w:rsid w:val="00122643"/>
    <w:rsid w:val="00126020"/>
    <w:rsid w:val="00132BE0"/>
    <w:rsid w:val="001417E9"/>
    <w:rsid w:val="00141DC1"/>
    <w:rsid w:val="00143517"/>
    <w:rsid w:val="00146B87"/>
    <w:rsid w:val="001472CE"/>
    <w:rsid w:val="001503C3"/>
    <w:rsid w:val="00150E87"/>
    <w:rsid w:val="00151897"/>
    <w:rsid w:val="00151CA7"/>
    <w:rsid w:val="00151DD9"/>
    <w:rsid w:val="00152232"/>
    <w:rsid w:val="00153F4F"/>
    <w:rsid w:val="00154BE5"/>
    <w:rsid w:val="00154D3E"/>
    <w:rsid w:val="001565CA"/>
    <w:rsid w:val="00156BBB"/>
    <w:rsid w:val="00156DEC"/>
    <w:rsid w:val="0015754E"/>
    <w:rsid w:val="00160308"/>
    <w:rsid w:val="001639A3"/>
    <w:rsid w:val="00164072"/>
    <w:rsid w:val="0016453B"/>
    <w:rsid w:val="001650E3"/>
    <w:rsid w:val="0016589F"/>
    <w:rsid w:val="00165F47"/>
    <w:rsid w:val="001674AD"/>
    <w:rsid w:val="001703BC"/>
    <w:rsid w:val="00171F77"/>
    <w:rsid w:val="00173912"/>
    <w:rsid w:val="001740AE"/>
    <w:rsid w:val="00177494"/>
    <w:rsid w:val="001806D9"/>
    <w:rsid w:val="001808DC"/>
    <w:rsid w:val="00180DA4"/>
    <w:rsid w:val="001813FC"/>
    <w:rsid w:val="00182751"/>
    <w:rsid w:val="00183298"/>
    <w:rsid w:val="0018499F"/>
    <w:rsid w:val="00184F31"/>
    <w:rsid w:val="0018636E"/>
    <w:rsid w:val="001869EC"/>
    <w:rsid w:val="00187234"/>
    <w:rsid w:val="001872EA"/>
    <w:rsid w:val="001877D3"/>
    <w:rsid w:val="00187C14"/>
    <w:rsid w:val="00192D84"/>
    <w:rsid w:val="001944A9"/>
    <w:rsid w:val="0019600C"/>
    <w:rsid w:val="001966FC"/>
    <w:rsid w:val="001A11CA"/>
    <w:rsid w:val="001A19D2"/>
    <w:rsid w:val="001A60E6"/>
    <w:rsid w:val="001A6186"/>
    <w:rsid w:val="001A6453"/>
    <w:rsid w:val="001A64BB"/>
    <w:rsid w:val="001A6871"/>
    <w:rsid w:val="001A7A54"/>
    <w:rsid w:val="001A7F2F"/>
    <w:rsid w:val="001B03C5"/>
    <w:rsid w:val="001B1324"/>
    <w:rsid w:val="001B14A3"/>
    <w:rsid w:val="001B15D8"/>
    <w:rsid w:val="001B1DDB"/>
    <w:rsid w:val="001B37B4"/>
    <w:rsid w:val="001B4D53"/>
    <w:rsid w:val="001B52E4"/>
    <w:rsid w:val="001B7DDC"/>
    <w:rsid w:val="001C0DAD"/>
    <w:rsid w:val="001C4D3B"/>
    <w:rsid w:val="001C5872"/>
    <w:rsid w:val="001D1CF7"/>
    <w:rsid w:val="001D23F5"/>
    <w:rsid w:val="001D3D7C"/>
    <w:rsid w:val="001D56BE"/>
    <w:rsid w:val="001D580A"/>
    <w:rsid w:val="001D6164"/>
    <w:rsid w:val="001E0344"/>
    <w:rsid w:val="001E03F9"/>
    <w:rsid w:val="001E22C6"/>
    <w:rsid w:val="001E3E2D"/>
    <w:rsid w:val="001E4497"/>
    <w:rsid w:val="001E7414"/>
    <w:rsid w:val="001F0252"/>
    <w:rsid w:val="001F10DD"/>
    <w:rsid w:val="001F22B1"/>
    <w:rsid w:val="001F27A3"/>
    <w:rsid w:val="001F283A"/>
    <w:rsid w:val="001F63FC"/>
    <w:rsid w:val="001F64D8"/>
    <w:rsid w:val="001F662C"/>
    <w:rsid w:val="001F7609"/>
    <w:rsid w:val="001F7778"/>
    <w:rsid w:val="001F7D33"/>
    <w:rsid w:val="002009E5"/>
    <w:rsid w:val="002016DB"/>
    <w:rsid w:val="00201B1F"/>
    <w:rsid w:val="00201DDE"/>
    <w:rsid w:val="00203011"/>
    <w:rsid w:val="002040E5"/>
    <w:rsid w:val="00205043"/>
    <w:rsid w:val="00207B5F"/>
    <w:rsid w:val="00210060"/>
    <w:rsid w:val="002103D7"/>
    <w:rsid w:val="002108E5"/>
    <w:rsid w:val="002165E6"/>
    <w:rsid w:val="00220B94"/>
    <w:rsid w:val="002220DC"/>
    <w:rsid w:val="00222BA4"/>
    <w:rsid w:val="00222D93"/>
    <w:rsid w:val="00224ECF"/>
    <w:rsid w:val="0022667B"/>
    <w:rsid w:val="00226A7C"/>
    <w:rsid w:val="00230BB5"/>
    <w:rsid w:val="00230FD9"/>
    <w:rsid w:val="002314F2"/>
    <w:rsid w:val="00233115"/>
    <w:rsid w:val="0023560F"/>
    <w:rsid w:val="002372CF"/>
    <w:rsid w:val="00242D40"/>
    <w:rsid w:val="0024384F"/>
    <w:rsid w:val="00244193"/>
    <w:rsid w:val="00244449"/>
    <w:rsid w:val="00245D19"/>
    <w:rsid w:val="002473F0"/>
    <w:rsid w:val="00247FB1"/>
    <w:rsid w:val="00252943"/>
    <w:rsid w:val="00252B57"/>
    <w:rsid w:val="00252D63"/>
    <w:rsid w:val="00252F51"/>
    <w:rsid w:val="00253A90"/>
    <w:rsid w:val="0025484C"/>
    <w:rsid w:val="00254F25"/>
    <w:rsid w:val="002561EB"/>
    <w:rsid w:val="002600EB"/>
    <w:rsid w:val="00263C0B"/>
    <w:rsid w:val="0026489F"/>
    <w:rsid w:val="00264D1F"/>
    <w:rsid w:val="00264DCA"/>
    <w:rsid w:val="00266682"/>
    <w:rsid w:val="00266BF9"/>
    <w:rsid w:val="00270924"/>
    <w:rsid w:val="00271A52"/>
    <w:rsid w:val="00271D67"/>
    <w:rsid w:val="00272E6D"/>
    <w:rsid w:val="00273D40"/>
    <w:rsid w:val="002832CC"/>
    <w:rsid w:val="00283498"/>
    <w:rsid w:val="002854F8"/>
    <w:rsid w:val="0028676E"/>
    <w:rsid w:val="00286A1E"/>
    <w:rsid w:val="002873B4"/>
    <w:rsid w:val="002879BD"/>
    <w:rsid w:val="002905E7"/>
    <w:rsid w:val="0029150E"/>
    <w:rsid w:val="00291A2B"/>
    <w:rsid w:val="00291C93"/>
    <w:rsid w:val="0029239B"/>
    <w:rsid w:val="00292850"/>
    <w:rsid w:val="002932CB"/>
    <w:rsid w:val="00294450"/>
    <w:rsid w:val="002944B1"/>
    <w:rsid w:val="00294CC8"/>
    <w:rsid w:val="002969D0"/>
    <w:rsid w:val="002A002A"/>
    <w:rsid w:val="002A02EA"/>
    <w:rsid w:val="002A134A"/>
    <w:rsid w:val="002A14CE"/>
    <w:rsid w:val="002A3535"/>
    <w:rsid w:val="002A4BD4"/>
    <w:rsid w:val="002A77C0"/>
    <w:rsid w:val="002B0529"/>
    <w:rsid w:val="002B1377"/>
    <w:rsid w:val="002B299F"/>
    <w:rsid w:val="002B3CDB"/>
    <w:rsid w:val="002B3F4B"/>
    <w:rsid w:val="002B54C8"/>
    <w:rsid w:val="002B577F"/>
    <w:rsid w:val="002B7136"/>
    <w:rsid w:val="002B7996"/>
    <w:rsid w:val="002C125A"/>
    <w:rsid w:val="002C146E"/>
    <w:rsid w:val="002C15CA"/>
    <w:rsid w:val="002C1DEA"/>
    <w:rsid w:val="002C3873"/>
    <w:rsid w:val="002C712A"/>
    <w:rsid w:val="002C7762"/>
    <w:rsid w:val="002D08E3"/>
    <w:rsid w:val="002D1835"/>
    <w:rsid w:val="002D1A42"/>
    <w:rsid w:val="002D20E3"/>
    <w:rsid w:val="002D37DE"/>
    <w:rsid w:val="002D4FDF"/>
    <w:rsid w:val="002D6762"/>
    <w:rsid w:val="002D689B"/>
    <w:rsid w:val="002E0035"/>
    <w:rsid w:val="002E2C80"/>
    <w:rsid w:val="002E313B"/>
    <w:rsid w:val="002E3E5D"/>
    <w:rsid w:val="002E47F1"/>
    <w:rsid w:val="002E51CC"/>
    <w:rsid w:val="002E5E7D"/>
    <w:rsid w:val="002E6B05"/>
    <w:rsid w:val="002E742E"/>
    <w:rsid w:val="002F014A"/>
    <w:rsid w:val="002F025E"/>
    <w:rsid w:val="002F0548"/>
    <w:rsid w:val="002F40C8"/>
    <w:rsid w:val="002F4125"/>
    <w:rsid w:val="002F41D3"/>
    <w:rsid w:val="002F4DBA"/>
    <w:rsid w:val="002F5A3C"/>
    <w:rsid w:val="002F611F"/>
    <w:rsid w:val="003000C5"/>
    <w:rsid w:val="00300D4A"/>
    <w:rsid w:val="003017F1"/>
    <w:rsid w:val="00301DDE"/>
    <w:rsid w:val="0030477E"/>
    <w:rsid w:val="00305E6D"/>
    <w:rsid w:val="00306145"/>
    <w:rsid w:val="003062B6"/>
    <w:rsid w:val="00306AEB"/>
    <w:rsid w:val="00306F01"/>
    <w:rsid w:val="003073D4"/>
    <w:rsid w:val="003101DB"/>
    <w:rsid w:val="00310328"/>
    <w:rsid w:val="00310350"/>
    <w:rsid w:val="00310969"/>
    <w:rsid w:val="00311052"/>
    <w:rsid w:val="003112D9"/>
    <w:rsid w:val="00313700"/>
    <w:rsid w:val="00314B03"/>
    <w:rsid w:val="003152BC"/>
    <w:rsid w:val="00317BF1"/>
    <w:rsid w:val="0032062D"/>
    <w:rsid w:val="00322D22"/>
    <w:rsid w:val="0033190A"/>
    <w:rsid w:val="00332BF7"/>
    <w:rsid w:val="00332E0C"/>
    <w:rsid w:val="00332F07"/>
    <w:rsid w:val="00334B1E"/>
    <w:rsid w:val="00335ADE"/>
    <w:rsid w:val="00335C6D"/>
    <w:rsid w:val="00336004"/>
    <w:rsid w:val="00336AC5"/>
    <w:rsid w:val="00341EC9"/>
    <w:rsid w:val="00341EDC"/>
    <w:rsid w:val="003432C0"/>
    <w:rsid w:val="00343796"/>
    <w:rsid w:val="00343CBE"/>
    <w:rsid w:val="00344594"/>
    <w:rsid w:val="00344DA9"/>
    <w:rsid w:val="00345F22"/>
    <w:rsid w:val="003462D2"/>
    <w:rsid w:val="00347DEA"/>
    <w:rsid w:val="003514A9"/>
    <w:rsid w:val="003517CC"/>
    <w:rsid w:val="003518E6"/>
    <w:rsid w:val="00351F19"/>
    <w:rsid w:val="003526B2"/>
    <w:rsid w:val="003549D7"/>
    <w:rsid w:val="00354B72"/>
    <w:rsid w:val="0035685F"/>
    <w:rsid w:val="003568CC"/>
    <w:rsid w:val="00357074"/>
    <w:rsid w:val="00357699"/>
    <w:rsid w:val="00357D6D"/>
    <w:rsid w:val="00360C8A"/>
    <w:rsid w:val="0036154A"/>
    <w:rsid w:val="00361960"/>
    <w:rsid w:val="003619E1"/>
    <w:rsid w:val="00361AC7"/>
    <w:rsid w:val="00362B46"/>
    <w:rsid w:val="00365430"/>
    <w:rsid w:val="00366493"/>
    <w:rsid w:val="0036780B"/>
    <w:rsid w:val="00374A8C"/>
    <w:rsid w:val="00374DF1"/>
    <w:rsid w:val="00375A3E"/>
    <w:rsid w:val="00377BE8"/>
    <w:rsid w:val="003809CA"/>
    <w:rsid w:val="00381B55"/>
    <w:rsid w:val="00381C26"/>
    <w:rsid w:val="0038332E"/>
    <w:rsid w:val="00383FBB"/>
    <w:rsid w:val="003843E1"/>
    <w:rsid w:val="00385EC4"/>
    <w:rsid w:val="0038699E"/>
    <w:rsid w:val="0039083A"/>
    <w:rsid w:val="00392B2E"/>
    <w:rsid w:val="00395211"/>
    <w:rsid w:val="00395AB6"/>
    <w:rsid w:val="00395E26"/>
    <w:rsid w:val="00395E8D"/>
    <w:rsid w:val="00395EF4"/>
    <w:rsid w:val="00396130"/>
    <w:rsid w:val="00396A20"/>
    <w:rsid w:val="0039788B"/>
    <w:rsid w:val="003979DD"/>
    <w:rsid w:val="003A043B"/>
    <w:rsid w:val="003A05E3"/>
    <w:rsid w:val="003A2A91"/>
    <w:rsid w:val="003A330C"/>
    <w:rsid w:val="003A3D21"/>
    <w:rsid w:val="003A5754"/>
    <w:rsid w:val="003A79E2"/>
    <w:rsid w:val="003B0E6E"/>
    <w:rsid w:val="003B2543"/>
    <w:rsid w:val="003B2E14"/>
    <w:rsid w:val="003B2E38"/>
    <w:rsid w:val="003B3263"/>
    <w:rsid w:val="003B377B"/>
    <w:rsid w:val="003B40AB"/>
    <w:rsid w:val="003B57D9"/>
    <w:rsid w:val="003B58FC"/>
    <w:rsid w:val="003B7C84"/>
    <w:rsid w:val="003C1D48"/>
    <w:rsid w:val="003C2BB4"/>
    <w:rsid w:val="003C4135"/>
    <w:rsid w:val="003C4935"/>
    <w:rsid w:val="003C52AD"/>
    <w:rsid w:val="003C5E51"/>
    <w:rsid w:val="003C7F4C"/>
    <w:rsid w:val="003D33B9"/>
    <w:rsid w:val="003D3B85"/>
    <w:rsid w:val="003D4D06"/>
    <w:rsid w:val="003D610D"/>
    <w:rsid w:val="003D6814"/>
    <w:rsid w:val="003D7A25"/>
    <w:rsid w:val="003D7A39"/>
    <w:rsid w:val="003E079F"/>
    <w:rsid w:val="003E07B3"/>
    <w:rsid w:val="003E1308"/>
    <w:rsid w:val="003E26B2"/>
    <w:rsid w:val="003E2D74"/>
    <w:rsid w:val="003E49CD"/>
    <w:rsid w:val="003E5047"/>
    <w:rsid w:val="003E511A"/>
    <w:rsid w:val="003E53CF"/>
    <w:rsid w:val="003E55D2"/>
    <w:rsid w:val="003E5747"/>
    <w:rsid w:val="003E57A5"/>
    <w:rsid w:val="003E62B4"/>
    <w:rsid w:val="003E6BD3"/>
    <w:rsid w:val="003F1187"/>
    <w:rsid w:val="003F123B"/>
    <w:rsid w:val="003F1BE5"/>
    <w:rsid w:val="003F2EB6"/>
    <w:rsid w:val="003F2F74"/>
    <w:rsid w:val="003F33B0"/>
    <w:rsid w:val="003F5955"/>
    <w:rsid w:val="003F6994"/>
    <w:rsid w:val="003F6D68"/>
    <w:rsid w:val="003F75A4"/>
    <w:rsid w:val="003F7AAE"/>
    <w:rsid w:val="00400254"/>
    <w:rsid w:val="004026F4"/>
    <w:rsid w:val="00402B0B"/>
    <w:rsid w:val="00402C08"/>
    <w:rsid w:val="00404D32"/>
    <w:rsid w:val="0040568F"/>
    <w:rsid w:val="004060DC"/>
    <w:rsid w:val="00406C53"/>
    <w:rsid w:val="00410314"/>
    <w:rsid w:val="004103B2"/>
    <w:rsid w:val="00411E3C"/>
    <w:rsid w:val="004132EB"/>
    <w:rsid w:val="00413918"/>
    <w:rsid w:val="0041461D"/>
    <w:rsid w:val="00415C84"/>
    <w:rsid w:val="00416476"/>
    <w:rsid w:val="004205BE"/>
    <w:rsid w:val="00422CD0"/>
    <w:rsid w:val="00424A19"/>
    <w:rsid w:val="00425E45"/>
    <w:rsid w:val="0042715E"/>
    <w:rsid w:val="00430350"/>
    <w:rsid w:val="00430DEC"/>
    <w:rsid w:val="00430F5F"/>
    <w:rsid w:val="004314BF"/>
    <w:rsid w:val="00432F97"/>
    <w:rsid w:val="00434021"/>
    <w:rsid w:val="00435546"/>
    <w:rsid w:val="004356FA"/>
    <w:rsid w:val="0043579E"/>
    <w:rsid w:val="00437360"/>
    <w:rsid w:val="00437386"/>
    <w:rsid w:val="00440244"/>
    <w:rsid w:val="004409D7"/>
    <w:rsid w:val="00440B42"/>
    <w:rsid w:val="004425C3"/>
    <w:rsid w:val="004429C1"/>
    <w:rsid w:val="00442FF3"/>
    <w:rsid w:val="004441B8"/>
    <w:rsid w:val="0044447C"/>
    <w:rsid w:val="00444C46"/>
    <w:rsid w:val="00446208"/>
    <w:rsid w:val="00447ED3"/>
    <w:rsid w:val="0045015A"/>
    <w:rsid w:val="0045223E"/>
    <w:rsid w:val="0045292F"/>
    <w:rsid w:val="00453111"/>
    <w:rsid w:val="00453CD2"/>
    <w:rsid w:val="00455015"/>
    <w:rsid w:val="004551EE"/>
    <w:rsid w:val="004561BF"/>
    <w:rsid w:val="004606D1"/>
    <w:rsid w:val="004620B5"/>
    <w:rsid w:val="00462EA3"/>
    <w:rsid w:val="004642C1"/>
    <w:rsid w:val="00464497"/>
    <w:rsid w:val="004654EE"/>
    <w:rsid w:val="00465D72"/>
    <w:rsid w:val="00466C86"/>
    <w:rsid w:val="00466D2A"/>
    <w:rsid w:val="00466D83"/>
    <w:rsid w:val="00470B2D"/>
    <w:rsid w:val="00471BF4"/>
    <w:rsid w:val="00474A31"/>
    <w:rsid w:val="00474DB8"/>
    <w:rsid w:val="00475116"/>
    <w:rsid w:val="00475B1B"/>
    <w:rsid w:val="00476A4A"/>
    <w:rsid w:val="00476F75"/>
    <w:rsid w:val="004770DF"/>
    <w:rsid w:val="00480BFB"/>
    <w:rsid w:val="004811B4"/>
    <w:rsid w:val="0048156E"/>
    <w:rsid w:val="00481CAB"/>
    <w:rsid w:val="0048399F"/>
    <w:rsid w:val="00483B91"/>
    <w:rsid w:val="00483CCD"/>
    <w:rsid w:val="00484022"/>
    <w:rsid w:val="004842DD"/>
    <w:rsid w:val="00484A32"/>
    <w:rsid w:val="00485857"/>
    <w:rsid w:val="004871FF"/>
    <w:rsid w:val="004904C6"/>
    <w:rsid w:val="0049057B"/>
    <w:rsid w:val="00490985"/>
    <w:rsid w:val="00491F04"/>
    <w:rsid w:val="00492D69"/>
    <w:rsid w:val="004936CA"/>
    <w:rsid w:val="00493B27"/>
    <w:rsid w:val="00493C4C"/>
    <w:rsid w:val="00494630"/>
    <w:rsid w:val="00494F89"/>
    <w:rsid w:val="00495B24"/>
    <w:rsid w:val="00495F74"/>
    <w:rsid w:val="00497032"/>
    <w:rsid w:val="0049714D"/>
    <w:rsid w:val="004A0599"/>
    <w:rsid w:val="004A0CD5"/>
    <w:rsid w:val="004A110B"/>
    <w:rsid w:val="004A1A17"/>
    <w:rsid w:val="004A2270"/>
    <w:rsid w:val="004A2791"/>
    <w:rsid w:val="004A3972"/>
    <w:rsid w:val="004A3AFF"/>
    <w:rsid w:val="004B0958"/>
    <w:rsid w:val="004B1624"/>
    <w:rsid w:val="004B3638"/>
    <w:rsid w:val="004B50B7"/>
    <w:rsid w:val="004B5D28"/>
    <w:rsid w:val="004B6FCB"/>
    <w:rsid w:val="004B7DC5"/>
    <w:rsid w:val="004C161E"/>
    <w:rsid w:val="004C1630"/>
    <w:rsid w:val="004C2282"/>
    <w:rsid w:val="004C30D1"/>
    <w:rsid w:val="004C6B7D"/>
    <w:rsid w:val="004C70CA"/>
    <w:rsid w:val="004C74FD"/>
    <w:rsid w:val="004C7670"/>
    <w:rsid w:val="004D0AAB"/>
    <w:rsid w:val="004D105C"/>
    <w:rsid w:val="004D24DB"/>
    <w:rsid w:val="004D3954"/>
    <w:rsid w:val="004D3DFB"/>
    <w:rsid w:val="004D3F2A"/>
    <w:rsid w:val="004D7474"/>
    <w:rsid w:val="004E0323"/>
    <w:rsid w:val="004E44F1"/>
    <w:rsid w:val="004E53E2"/>
    <w:rsid w:val="004E6987"/>
    <w:rsid w:val="004F15CF"/>
    <w:rsid w:val="004F3501"/>
    <w:rsid w:val="004F5954"/>
    <w:rsid w:val="004F66A7"/>
    <w:rsid w:val="004F7229"/>
    <w:rsid w:val="00500313"/>
    <w:rsid w:val="00501D73"/>
    <w:rsid w:val="0050264C"/>
    <w:rsid w:val="005035BB"/>
    <w:rsid w:val="00503746"/>
    <w:rsid w:val="00503E41"/>
    <w:rsid w:val="00505721"/>
    <w:rsid w:val="005108BB"/>
    <w:rsid w:val="00510EDC"/>
    <w:rsid w:val="0051209C"/>
    <w:rsid w:val="00512749"/>
    <w:rsid w:val="00512BD6"/>
    <w:rsid w:val="0051363B"/>
    <w:rsid w:val="00513FD9"/>
    <w:rsid w:val="005147AE"/>
    <w:rsid w:val="005153A2"/>
    <w:rsid w:val="00515C19"/>
    <w:rsid w:val="00516542"/>
    <w:rsid w:val="00517CFB"/>
    <w:rsid w:val="0052018E"/>
    <w:rsid w:val="00520F2A"/>
    <w:rsid w:val="00522205"/>
    <w:rsid w:val="00527079"/>
    <w:rsid w:val="005332C7"/>
    <w:rsid w:val="00533FD6"/>
    <w:rsid w:val="005358AE"/>
    <w:rsid w:val="00537432"/>
    <w:rsid w:val="00537640"/>
    <w:rsid w:val="00537EE5"/>
    <w:rsid w:val="00540B40"/>
    <w:rsid w:val="00540F02"/>
    <w:rsid w:val="005414C8"/>
    <w:rsid w:val="00541EB3"/>
    <w:rsid w:val="00542AB6"/>
    <w:rsid w:val="005443A9"/>
    <w:rsid w:val="0054470E"/>
    <w:rsid w:val="00546545"/>
    <w:rsid w:val="00546B33"/>
    <w:rsid w:val="00553675"/>
    <w:rsid w:val="00554051"/>
    <w:rsid w:val="00554E10"/>
    <w:rsid w:val="00555770"/>
    <w:rsid w:val="00556AAB"/>
    <w:rsid w:val="00556B7D"/>
    <w:rsid w:val="00557511"/>
    <w:rsid w:val="005603AD"/>
    <w:rsid w:val="00561152"/>
    <w:rsid w:val="00563567"/>
    <w:rsid w:val="00563EB3"/>
    <w:rsid w:val="00564028"/>
    <w:rsid w:val="00567AD0"/>
    <w:rsid w:val="00570A2A"/>
    <w:rsid w:val="005742FA"/>
    <w:rsid w:val="00576262"/>
    <w:rsid w:val="00577A76"/>
    <w:rsid w:val="00577B82"/>
    <w:rsid w:val="005800B9"/>
    <w:rsid w:val="00580375"/>
    <w:rsid w:val="00580D3A"/>
    <w:rsid w:val="00580FCD"/>
    <w:rsid w:val="00581E9D"/>
    <w:rsid w:val="00585077"/>
    <w:rsid w:val="005855FE"/>
    <w:rsid w:val="00587728"/>
    <w:rsid w:val="0059258E"/>
    <w:rsid w:val="00592F69"/>
    <w:rsid w:val="005935B0"/>
    <w:rsid w:val="00593BC8"/>
    <w:rsid w:val="005947E6"/>
    <w:rsid w:val="0059548E"/>
    <w:rsid w:val="00595532"/>
    <w:rsid w:val="00596A01"/>
    <w:rsid w:val="00596D5A"/>
    <w:rsid w:val="00597239"/>
    <w:rsid w:val="00597DBE"/>
    <w:rsid w:val="005A208B"/>
    <w:rsid w:val="005A260B"/>
    <w:rsid w:val="005A5CFF"/>
    <w:rsid w:val="005A6D40"/>
    <w:rsid w:val="005A795D"/>
    <w:rsid w:val="005B011A"/>
    <w:rsid w:val="005B15E9"/>
    <w:rsid w:val="005B2288"/>
    <w:rsid w:val="005B5086"/>
    <w:rsid w:val="005B56B7"/>
    <w:rsid w:val="005B732C"/>
    <w:rsid w:val="005B7347"/>
    <w:rsid w:val="005B7D22"/>
    <w:rsid w:val="005C0764"/>
    <w:rsid w:val="005C159B"/>
    <w:rsid w:val="005C33B9"/>
    <w:rsid w:val="005C48A8"/>
    <w:rsid w:val="005C5F1B"/>
    <w:rsid w:val="005C66D4"/>
    <w:rsid w:val="005C7082"/>
    <w:rsid w:val="005C7C23"/>
    <w:rsid w:val="005D08CD"/>
    <w:rsid w:val="005D1225"/>
    <w:rsid w:val="005D152F"/>
    <w:rsid w:val="005D6844"/>
    <w:rsid w:val="005D733A"/>
    <w:rsid w:val="005D7775"/>
    <w:rsid w:val="005E1E0B"/>
    <w:rsid w:val="005E1F07"/>
    <w:rsid w:val="005E750C"/>
    <w:rsid w:val="005F0F2E"/>
    <w:rsid w:val="005F26FF"/>
    <w:rsid w:val="005F66A2"/>
    <w:rsid w:val="005F6989"/>
    <w:rsid w:val="005F7A9B"/>
    <w:rsid w:val="006001BE"/>
    <w:rsid w:val="00601726"/>
    <w:rsid w:val="00601B63"/>
    <w:rsid w:val="00601C5D"/>
    <w:rsid w:val="00603A4E"/>
    <w:rsid w:val="006054BB"/>
    <w:rsid w:val="00605AC3"/>
    <w:rsid w:val="00605B0F"/>
    <w:rsid w:val="00606A3A"/>
    <w:rsid w:val="00607AB9"/>
    <w:rsid w:val="00607D42"/>
    <w:rsid w:val="0061213D"/>
    <w:rsid w:val="006130A3"/>
    <w:rsid w:val="00613D98"/>
    <w:rsid w:val="006148F8"/>
    <w:rsid w:val="00615777"/>
    <w:rsid w:val="00616ABE"/>
    <w:rsid w:val="00616F43"/>
    <w:rsid w:val="00617CF1"/>
    <w:rsid w:val="00620129"/>
    <w:rsid w:val="00621969"/>
    <w:rsid w:val="00621CEC"/>
    <w:rsid w:val="00621F69"/>
    <w:rsid w:val="006233FF"/>
    <w:rsid w:val="00623B69"/>
    <w:rsid w:val="0062666E"/>
    <w:rsid w:val="00626D39"/>
    <w:rsid w:val="00631666"/>
    <w:rsid w:val="00632745"/>
    <w:rsid w:val="006333D5"/>
    <w:rsid w:val="006337E6"/>
    <w:rsid w:val="00633FAA"/>
    <w:rsid w:val="00635E0B"/>
    <w:rsid w:val="0063640A"/>
    <w:rsid w:val="00636ECE"/>
    <w:rsid w:val="006373FE"/>
    <w:rsid w:val="0063786C"/>
    <w:rsid w:val="00640362"/>
    <w:rsid w:val="00640AC8"/>
    <w:rsid w:val="00641004"/>
    <w:rsid w:val="00641493"/>
    <w:rsid w:val="00641AEF"/>
    <w:rsid w:val="0064718D"/>
    <w:rsid w:val="00647D20"/>
    <w:rsid w:val="006503C8"/>
    <w:rsid w:val="00652264"/>
    <w:rsid w:val="0065228F"/>
    <w:rsid w:val="00652B16"/>
    <w:rsid w:val="006539C2"/>
    <w:rsid w:val="00655AA1"/>
    <w:rsid w:val="006568CF"/>
    <w:rsid w:val="00660928"/>
    <w:rsid w:val="00660BD3"/>
    <w:rsid w:val="00670C29"/>
    <w:rsid w:val="00673D9F"/>
    <w:rsid w:val="0067485E"/>
    <w:rsid w:val="006778B5"/>
    <w:rsid w:val="006804C6"/>
    <w:rsid w:val="00681624"/>
    <w:rsid w:val="00681CCB"/>
    <w:rsid w:val="00681D76"/>
    <w:rsid w:val="0068249A"/>
    <w:rsid w:val="00682BED"/>
    <w:rsid w:val="006855D0"/>
    <w:rsid w:val="00685E3A"/>
    <w:rsid w:val="00686568"/>
    <w:rsid w:val="006915F2"/>
    <w:rsid w:val="00691FB8"/>
    <w:rsid w:val="00694CB8"/>
    <w:rsid w:val="00695ABF"/>
    <w:rsid w:val="00695E8F"/>
    <w:rsid w:val="00696219"/>
    <w:rsid w:val="00696567"/>
    <w:rsid w:val="0069697B"/>
    <w:rsid w:val="006A033B"/>
    <w:rsid w:val="006A2A09"/>
    <w:rsid w:val="006A37E6"/>
    <w:rsid w:val="006A6471"/>
    <w:rsid w:val="006A6A52"/>
    <w:rsid w:val="006A7FB5"/>
    <w:rsid w:val="006B0643"/>
    <w:rsid w:val="006B0D86"/>
    <w:rsid w:val="006B1978"/>
    <w:rsid w:val="006B20D2"/>
    <w:rsid w:val="006B2D36"/>
    <w:rsid w:val="006B2FC4"/>
    <w:rsid w:val="006B3338"/>
    <w:rsid w:val="006B415F"/>
    <w:rsid w:val="006B553E"/>
    <w:rsid w:val="006B561C"/>
    <w:rsid w:val="006B5FA2"/>
    <w:rsid w:val="006B6A44"/>
    <w:rsid w:val="006B6F05"/>
    <w:rsid w:val="006B7782"/>
    <w:rsid w:val="006B7D9A"/>
    <w:rsid w:val="006C534D"/>
    <w:rsid w:val="006C535A"/>
    <w:rsid w:val="006C599B"/>
    <w:rsid w:val="006C5F9D"/>
    <w:rsid w:val="006C6C6A"/>
    <w:rsid w:val="006D0CFE"/>
    <w:rsid w:val="006D0DE1"/>
    <w:rsid w:val="006D1AF6"/>
    <w:rsid w:val="006D1C6A"/>
    <w:rsid w:val="006D427A"/>
    <w:rsid w:val="006D6813"/>
    <w:rsid w:val="006E07D9"/>
    <w:rsid w:val="006E174F"/>
    <w:rsid w:val="006E1C35"/>
    <w:rsid w:val="006E1E30"/>
    <w:rsid w:val="006E209E"/>
    <w:rsid w:val="006E241B"/>
    <w:rsid w:val="006E2967"/>
    <w:rsid w:val="006E3520"/>
    <w:rsid w:val="006E38F1"/>
    <w:rsid w:val="006E4F5B"/>
    <w:rsid w:val="006E6D8A"/>
    <w:rsid w:val="006E74E5"/>
    <w:rsid w:val="006E7AE7"/>
    <w:rsid w:val="006F200B"/>
    <w:rsid w:val="006F3ADF"/>
    <w:rsid w:val="006F4621"/>
    <w:rsid w:val="006F47A4"/>
    <w:rsid w:val="006F4B1F"/>
    <w:rsid w:val="006F6088"/>
    <w:rsid w:val="006F72BA"/>
    <w:rsid w:val="0070018E"/>
    <w:rsid w:val="007001BB"/>
    <w:rsid w:val="00700756"/>
    <w:rsid w:val="00700B73"/>
    <w:rsid w:val="00700EC6"/>
    <w:rsid w:val="007027A0"/>
    <w:rsid w:val="0070286F"/>
    <w:rsid w:val="00702A01"/>
    <w:rsid w:val="00704C39"/>
    <w:rsid w:val="00705B2C"/>
    <w:rsid w:val="007060BC"/>
    <w:rsid w:val="007065DC"/>
    <w:rsid w:val="00706E51"/>
    <w:rsid w:val="007102B3"/>
    <w:rsid w:val="00711367"/>
    <w:rsid w:val="007119B4"/>
    <w:rsid w:val="007146DB"/>
    <w:rsid w:val="00715D9C"/>
    <w:rsid w:val="00717425"/>
    <w:rsid w:val="00722824"/>
    <w:rsid w:val="00722D92"/>
    <w:rsid w:val="00726AD2"/>
    <w:rsid w:val="00733C13"/>
    <w:rsid w:val="00733CF2"/>
    <w:rsid w:val="007345F5"/>
    <w:rsid w:val="007353A6"/>
    <w:rsid w:val="00735DC9"/>
    <w:rsid w:val="00737545"/>
    <w:rsid w:val="007379CE"/>
    <w:rsid w:val="007408DC"/>
    <w:rsid w:val="00743C2C"/>
    <w:rsid w:val="007458E2"/>
    <w:rsid w:val="0074680F"/>
    <w:rsid w:val="007469C8"/>
    <w:rsid w:val="00747163"/>
    <w:rsid w:val="007479F3"/>
    <w:rsid w:val="0075125A"/>
    <w:rsid w:val="007518F3"/>
    <w:rsid w:val="00751B8D"/>
    <w:rsid w:val="00753834"/>
    <w:rsid w:val="007541E1"/>
    <w:rsid w:val="007552C9"/>
    <w:rsid w:val="007561C0"/>
    <w:rsid w:val="007564C0"/>
    <w:rsid w:val="0075798B"/>
    <w:rsid w:val="00757AAD"/>
    <w:rsid w:val="00757FFB"/>
    <w:rsid w:val="00760AEC"/>
    <w:rsid w:val="00760B61"/>
    <w:rsid w:val="007643C1"/>
    <w:rsid w:val="0076640A"/>
    <w:rsid w:val="00766F14"/>
    <w:rsid w:val="00767AB0"/>
    <w:rsid w:val="00770E8A"/>
    <w:rsid w:val="00770F80"/>
    <w:rsid w:val="007711D3"/>
    <w:rsid w:val="007718B9"/>
    <w:rsid w:val="00771E60"/>
    <w:rsid w:val="00772C3A"/>
    <w:rsid w:val="00772C5F"/>
    <w:rsid w:val="0077366C"/>
    <w:rsid w:val="007738BD"/>
    <w:rsid w:val="00781309"/>
    <w:rsid w:val="007829F1"/>
    <w:rsid w:val="00783359"/>
    <w:rsid w:val="00783B29"/>
    <w:rsid w:val="00783F0F"/>
    <w:rsid w:val="00784946"/>
    <w:rsid w:val="00784D5F"/>
    <w:rsid w:val="007850F3"/>
    <w:rsid w:val="00786896"/>
    <w:rsid w:val="00786C61"/>
    <w:rsid w:val="00786F78"/>
    <w:rsid w:val="00792C2F"/>
    <w:rsid w:val="00792D28"/>
    <w:rsid w:val="00793BB0"/>
    <w:rsid w:val="0079560C"/>
    <w:rsid w:val="007962D4"/>
    <w:rsid w:val="007A346C"/>
    <w:rsid w:val="007A3A49"/>
    <w:rsid w:val="007A3F63"/>
    <w:rsid w:val="007A50EF"/>
    <w:rsid w:val="007A6661"/>
    <w:rsid w:val="007B13C9"/>
    <w:rsid w:val="007B4830"/>
    <w:rsid w:val="007B4903"/>
    <w:rsid w:val="007B63C4"/>
    <w:rsid w:val="007C1EB8"/>
    <w:rsid w:val="007C2ECA"/>
    <w:rsid w:val="007C514F"/>
    <w:rsid w:val="007C5606"/>
    <w:rsid w:val="007C586B"/>
    <w:rsid w:val="007C7AAE"/>
    <w:rsid w:val="007D0F34"/>
    <w:rsid w:val="007D1727"/>
    <w:rsid w:val="007D19D9"/>
    <w:rsid w:val="007D2D42"/>
    <w:rsid w:val="007D3C63"/>
    <w:rsid w:val="007D3F87"/>
    <w:rsid w:val="007D44D8"/>
    <w:rsid w:val="007D5A09"/>
    <w:rsid w:val="007D60D5"/>
    <w:rsid w:val="007D665F"/>
    <w:rsid w:val="007D6D43"/>
    <w:rsid w:val="007D7590"/>
    <w:rsid w:val="007E1D97"/>
    <w:rsid w:val="007E2267"/>
    <w:rsid w:val="007E2963"/>
    <w:rsid w:val="007E34EA"/>
    <w:rsid w:val="007E35D6"/>
    <w:rsid w:val="007E444A"/>
    <w:rsid w:val="007E4590"/>
    <w:rsid w:val="007E5632"/>
    <w:rsid w:val="007E6F70"/>
    <w:rsid w:val="007E7F8A"/>
    <w:rsid w:val="007F21F6"/>
    <w:rsid w:val="007F2CE2"/>
    <w:rsid w:val="007F3C7E"/>
    <w:rsid w:val="007F48B9"/>
    <w:rsid w:val="007F51C6"/>
    <w:rsid w:val="007F529A"/>
    <w:rsid w:val="007F6C99"/>
    <w:rsid w:val="008003AA"/>
    <w:rsid w:val="00801804"/>
    <w:rsid w:val="008018E9"/>
    <w:rsid w:val="00802F8A"/>
    <w:rsid w:val="00802F91"/>
    <w:rsid w:val="00803421"/>
    <w:rsid w:val="0080361A"/>
    <w:rsid w:val="0080459C"/>
    <w:rsid w:val="0080494A"/>
    <w:rsid w:val="00807880"/>
    <w:rsid w:val="008103F9"/>
    <w:rsid w:val="00813369"/>
    <w:rsid w:val="00814EA4"/>
    <w:rsid w:val="008166E3"/>
    <w:rsid w:val="00817B38"/>
    <w:rsid w:val="00817F46"/>
    <w:rsid w:val="00820D6D"/>
    <w:rsid w:val="00821867"/>
    <w:rsid w:val="00821AC9"/>
    <w:rsid w:val="008224F9"/>
    <w:rsid w:val="00823DFB"/>
    <w:rsid w:val="0082514B"/>
    <w:rsid w:val="008251F7"/>
    <w:rsid w:val="008256EE"/>
    <w:rsid w:val="00825AED"/>
    <w:rsid w:val="00827387"/>
    <w:rsid w:val="00827671"/>
    <w:rsid w:val="00827D54"/>
    <w:rsid w:val="00830D0E"/>
    <w:rsid w:val="00832211"/>
    <w:rsid w:val="00832238"/>
    <w:rsid w:val="0083538A"/>
    <w:rsid w:val="00836F1E"/>
    <w:rsid w:val="00837E58"/>
    <w:rsid w:val="00843302"/>
    <w:rsid w:val="00844868"/>
    <w:rsid w:val="0084724D"/>
    <w:rsid w:val="00850ABC"/>
    <w:rsid w:val="00851125"/>
    <w:rsid w:val="008511D8"/>
    <w:rsid w:val="0085157F"/>
    <w:rsid w:val="00853A60"/>
    <w:rsid w:val="00853D24"/>
    <w:rsid w:val="0085439E"/>
    <w:rsid w:val="0085505D"/>
    <w:rsid w:val="008568C0"/>
    <w:rsid w:val="00857B50"/>
    <w:rsid w:val="00860C1C"/>
    <w:rsid w:val="00863486"/>
    <w:rsid w:val="008650A1"/>
    <w:rsid w:val="0086640E"/>
    <w:rsid w:val="00866A5D"/>
    <w:rsid w:val="00866D0E"/>
    <w:rsid w:val="0086719D"/>
    <w:rsid w:val="008701C5"/>
    <w:rsid w:val="008712DC"/>
    <w:rsid w:val="00873D8F"/>
    <w:rsid w:val="00874A0A"/>
    <w:rsid w:val="00876B45"/>
    <w:rsid w:val="00882578"/>
    <w:rsid w:val="008838C2"/>
    <w:rsid w:val="008852A7"/>
    <w:rsid w:val="00886E61"/>
    <w:rsid w:val="008875D0"/>
    <w:rsid w:val="00887BC3"/>
    <w:rsid w:val="008908C4"/>
    <w:rsid w:val="0089223B"/>
    <w:rsid w:val="00893AF2"/>
    <w:rsid w:val="00893DD4"/>
    <w:rsid w:val="00893FF8"/>
    <w:rsid w:val="00895AF9"/>
    <w:rsid w:val="00895FF4"/>
    <w:rsid w:val="00896D6D"/>
    <w:rsid w:val="00897BB5"/>
    <w:rsid w:val="00897EDC"/>
    <w:rsid w:val="008A04C5"/>
    <w:rsid w:val="008A2AD3"/>
    <w:rsid w:val="008A40AD"/>
    <w:rsid w:val="008A4D71"/>
    <w:rsid w:val="008A5E0D"/>
    <w:rsid w:val="008A628F"/>
    <w:rsid w:val="008A75D4"/>
    <w:rsid w:val="008A7BFA"/>
    <w:rsid w:val="008B09A7"/>
    <w:rsid w:val="008B188C"/>
    <w:rsid w:val="008B2077"/>
    <w:rsid w:val="008B4FC5"/>
    <w:rsid w:val="008B513E"/>
    <w:rsid w:val="008B56EB"/>
    <w:rsid w:val="008B5EC7"/>
    <w:rsid w:val="008B6A32"/>
    <w:rsid w:val="008B6D4D"/>
    <w:rsid w:val="008B7090"/>
    <w:rsid w:val="008B7D8C"/>
    <w:rsid w:val="008C02A5"/>
    <w:rsid w:val="008C2251"/>
    <w:rsid w:val="008C5567"/>
    <w:rsid w:val="008C5AA2"/>
    <w:rsid w:val="008C62F5"/>
    <w:rsid w:val="008C6DCA"/>
    <w:rsid w:val="008D0381"/>
    <w:rsid w:val="008D056F"/>
    <w:rsid w:val="008D1192"/>
    <w:rsid w:val="008D3C77"/>
    <w:rsid w:val="008D6320"/>
    <w:rsid w:val="008D7FDE"/>
    <w:rsid w:val="008E015A"/>
    <w:rsid w:val="008E05B9"/>
    <w:rsid w:val="008E0D75"/>
    <w:rsid w:val="008E11B9"/>
    <w:rsid w:val="008E16D5"/>
    <w:rsid w:val="008E44C6"/>
    <w:rsid w:val="008E4D23"/>
    <w:rsid w:val="008E5104"/>
    <w:rsid w:val="008E51C4"/>
    <w:rsid w:val="008E546F"/>
    <w:rsid w:val="008E7817"/>
    <w:rsid w:val="008F0344"/>
    <w:rsid w:val="008F060A"/>
    <w:rsid w:val="008F0B68"/>
    <w:rsid w:val="008F20EA"/>
    <w:rsid w:val="008F3EC7"/>
    <w:rsid w:val="008F438B"/>
    <w:rsid w:val="008F4EBD"/>
    <w:rsid w:val="008F5ABF"/>
    <w:rsid w:val="008F620C"/>
    <w:rsid w:val="008F67E5"/>
    <w:rsid w:val="008F7A30"/>
    <w:rsid w:val="00900C9B"/>
    <w:rsid w:val="009063EB"/>
    <w:rsid w:val="00910D0A"/>
    <w:rsid w:val="00910F66"/>
    <w:rsid w:val="00911C99"/>
    <w:rsid w:val="0091293D"/>
    <w:rsid w:val="00912B82"/>
    <w:rsid w:val="00912DF0"/>
    <w:rsid w:val="00912EC1"/>
    <w:rsid w:val="009130C6"/>
    <w:rsid w:val="00916560"/>
    <w:rsid w:val="0091787B"/>
    <w:rsid w:val="00922DAD"/>
    <w:rsid w:val="00923DBC"/>
    <w:rsid w:val="0092435D"/>
    <w:rsid w:val="00924B5E"/>
    <w:rsid w:val="009258DE"/>
    <w:rsid w:val="009279F1"/>
    <w:rsid w:val="00927B75"/>
    <w:rsid w:val="0093131A"/>
    <w:rsid w:val="00932BB4"/>
    <w:rsid w:val="00936DDC"/>
    <w:rsid w:val="00936F68"/>
    <w:rsid w:val="00937550"/>
    <w:rsid w:val="0094061B"/>
    <w:rsid w:val="00940D0E"/>
    <w:rsid w:val="00940F5C"/>
    <w:rsid w:val="009434D2"/>
    <w:rsid w:val="00943FAE"/>
    <w:rsid w:val="009450AD"/>
    <w:rsid w:val="00945CC0"/>
    <w:rsid w:val="009467A3"/>
    <w:rsid w:val="00950B53"/>
    <w:rsid w:val="009513EB"/>
    <w:rsid w:val="00951BB5"/>
    <w:rsid w:val="0095220C"/>
    <w:rsid w:val="00952C1D"/>
    <w:rsid w:val="00953CA4"/>
    <w:rsid w:val="0095430A"/>
    <w:rsid w:val="00954934"/>
    <w:rsid w:val="00955950"/>
    <w:rsid w:val="00961C59"/>
    <w:rsid w:val="00962590"/>
    <w:rsid w:val="009633C1"/>
    <w:rsid w:val="009655C2"/>
    <w:rsid w:val="00965A83"/>
    <w:rsid w:val="00970E80"/>
    <w:rsid w:val="009714E8"/>
    <w:rsid w:val="00972965"/>
    <w:rsid w:val="00974998"/>
    <w:rsid w:val="00974AEF"/>
    <w:rsid w:val="00974D61"/>
    <w:rsid w:val="00977C93"/>
    <w:rsid w:val="00981BC4"/>
    <w:rsid w:val="009831FD"/>
    <w:rsid w:val="00983456"/>
    <w:rsid w:val="009845FA"/>
    <w:rsid w:val="00984E87"/>
    <w:rsid w:val="00987BEC"/>
    <w:rsid w:val="00991339"/>
    <w:rsid w:val="0099598E"/>
    <w:rsid w:val="00996481"/>
    <w:rsid w:val="009968EE"/>
    <w:rsid w:val="009A337A"/>
    <w:rsid w:val="009A46F9"/>
    <w:rsid w:val="009A5175"/>
    <w:rsid w:val="009A7769"/>
    <w:rsid w:val="009A7810"/>
    <w:rsid w:val="009A7947"/>
    <w:rsid w:val="009B0D45"/>
    <w:rsid w:val="009B0E57"/>
    <w:rsid w:val="009B3D2D"/>
    <w:rsid w:val="009B6613"/>
    <w:rsid w:val="009C1BFB"/>
    <w:rsid w:val="009C3477"/>
    <w:rsid w:val="009C3AD9"/>
    <w:rsid w:val="009C4D75"/>
    <w:rsid w:val="009C5A61"/>
    <w:rsid w:val="009C5D87"/>
    <w:rsid w:val="009C637C"/>
    <w:rsid w:val="009C65F6"/>
    <w:rsid w:val="009C735D"/>
    <w:rsid w:val="009C7FF1"/>
    <w:rsid w:val="009D1496"/>
    <w:rsid w:val="009D25B4"/>
    <w:rsid w:val="009D2980"/>
    <w:rsid w:val="009D2F46"/>
    <w:rsid w:val="009D44F1"/>
    <w:rsid w:val="009D5716"/>
    <w:rsid w:val="009E09FC"/>
    <w:rsid w:val="009E0FBF"/>
    <w:rsid w:val="009E117C"/>
    <w:rsid w:val="009E12DB"/>
    <w:rsid w:val="009E2262"/>
    <w:rsid w:val="009E2FB9"/>
    <w:rsid w:val="009E3764"/>
    <w:rsid w:val="009E542B"/>
    <w:rsid w:val="009F08FE"/>
    <w:rsid w:val="009F1324"/>
    <w:rsid w:val="009F1DE6"/>
    <w:rsid w:val="009F2D1A"/>
    <w:rsid w:val="009F32AD"/>
    <w:rsid w:val="00A003DD"/>
    <w:rsid w:val="00A059E1"/>
    <w:rsid w:val="00A05E88"/>
    <w:rsid w:val="00A06C15"/>
    <w:rsid w:val="00A071C6"/>
    <w:rsid w:val="00A07928"/>
    <w:rsid w:val="00A11DF7"/>
    <w:rsid w:val="00A13148"/>
    <w:rsid w:val="00A131FF"/>
    <w:rsid w:val="00A141B5"/>
    <w:rsid w:val="00A151FF"/>
    <w:rsid w:val="00A20259"/>
    <w:rsid w:val="00A207D7"/>
    <w:rsid w:val="00A249D8"/>
    <w:rsid w:val="00A24F9B"/>
    <w:rsid w:val="00A25005"/>
    <w:rsid w:val="00A2662E"/>
    <w:rsid w:val="00A27834"/>
    <w:rsid w:val="00A27F4A"/>
    <w:rsid w:val="00A3087C"/>
    <w:rsid w:val="00A3123B"/>
    <w:rsid w:val="00A31A1F"/>
    <w:rsid w:val="00A31DA1"/>
    <w:rsid w:val="00A3304F"/>
    <w:rsid w:val="00A34031"/>
    <w:rsid w:val="00A34105"/>
    <w:rsid w:val="00A3480E"/>
    <w:rsid w:val="00A34B84"/>
    <w:rsid w:val="00A358EB"/>
    <w:rsid w:val="00A35A35"/>
    <w:rsid w:val="00A36011"/>
    <w:rsid w:val="00A40535"/>
    <w:rsid w:val="00A40B67"/>
    <w:rsid w:val="00A41FCD"/>
    <w:rsid w:val="00A425B4"/>
    <w:rsid w:val="00A4516B"/>
    <w:rsid w:val="00A454F6"/>
    <w:rsid w:val="00A472E6"/>
    <w:rsid w:val="00A5041C"/>
    <w:rsid w:val="00A5125F"/>
    <w:rsid w:val="00A5173A"/>
    <w:rsid w:val="00A51FF9"/>
    <w:rsid w:val="00A54468"/>
    <w:rsid w:val="00A55B48"/>
    <w:rsid w:val="00A6119A"/>
    <w:rsid w:val="00A62616"/>
    <w:rsid w:val="00A67352"/>
    <w:rsid w:val="00A67575"/>
    <w:rsid w:val="00A70B95"/>
    <w:rsid w:val="00A71D02"/>
    <w:rsid w:val="00A7218F"/>
    <w:rsid w:val="00A722B8"/>
    <w:rsid w:val="00A72E8B"/>
    <w:rsid w:val="00A7359F"/>
    <w:rsid w:val="00A73DED"/>
    <w:rsid w:val="00A74152"/>
    <w:rsid w:val="00A742A8"/>
    <w:rsid w:val="00A745DA"/>
    <w:rsid w:val="00A74980"/>
    <w:rsid w:val="00A75CA1"/>
    <w:rsid w:val="00A75D3E"/>
    <w:rsid w:val="00A75F01"/>
    <w:rsid w:val="00A76A94"/>
    <w:rsid w:val="00A81442"/>
    <w:rsid w:val="00A81E73"/>
    <w:rsid w:val="00A838BA"/>
    <w:rsid w:val="00A84842"/>
    <w:rsid w:val="00A86DA6"/>
    <w:rsid w:val="00A87AD3"/>
    <w:rsid w:val="00A9004C"/>
    <w:rsid w:val="00A90C05"/>
    <w:rsid w:val="00A91654"/>
    <w:rsid w:val="00A920C0"/>
    <w:rsid w:val="00A920E8"/>
    <w:rsid w:val="00A93205"/>
    <w:rsid w:val="00A935BC"/>
    <w:rsid w:val="00A937E6"/>
    <w:rsid w:val="00A94BF4"/>
    <w:rsid w:val="00A95485"/>
    <w:rsid w:val="00A95AE6"/>
    <w:rsid w:val="00A9664E"/>
    <w:rsid w:val="00A96F60"/>
    <w:rsid w:val="00AA0117"/>
    <w:rsid w:val="00AA08B1"/>
    <w:rsid w:val="00AA1373"/>
    <w:rsid w:val="00AA43EA"/>
    <w:rsid w:val="00AA4AA3"/>
    <w:rsid w:val="00AA4BA5"/>
    <w:rsid w:val="00AA4C0C"/>
    <w:rsid w:val="00AA4DFA"/>
    <w:rsid w:val="00AA5DED"/>
    <w:rsid w:val="00AA7C27"/>
    <w:rsid w:val="00AB0AC5"/>
    <w:rsid w:val="00AB13C8"/>
    <w:rsid w:val="00AB183F"/>
    <w:rsid w:val="00AB24A2"/>
    <w:rsid w:val="00AB2BAC"/>
    <w:rsid w:val="00AB44DF"/>
    <w:rsid w:val="00AB5BA7"/>
    <w:rsid w:val="00AC0437"/>
    <w:rsid w:val="00AC0C1F"/>
    <w:rsid w:val="00AC22D3"/>
    <w:rsid w:val="00AC4053"/>
    <w:rsid w:val="00AC446C"/>
    <w:rsid w:val="00AC6543"/>
    <w:rsid w:val="00AC7295"/>
    <w:rsid w:val="00AD03B9"/>
    <w:rsid w:val="00AD0787"/>
    <w:rsid w:val="00AD2088"/>
    <w:rsid w:val="00AD2A65"/>
    <w:rsid w:val="00AD317B"/>
    <w:rsid w:val="00AD32D6"/>
    <w:rsid w:val="00AD3367"/>
    <w:rsid w:val="00AD628C"/>
    <w:rsid w:val="00AD6FDF"/>
    <w:rsid w:val="00AE0289"/>
    <w:rsid w:val="00AE0813"/>
    <w:rsid w:val="00AE0830"/>
    <w:rsid w:val="00AE0927"/>
    <w:rsid w:val="00AE2408"/>
    <w:rsid w:val="00AE32EB"/>
    <w:rsid w:val="00AE4892"/>
    <w:rsid w:val="00AE48A0"/>
    <w:rsid w:val="00AE502C"/>
    <w:rsid w:val="00AE63F9"/>
    <w:rsid w:val="00AF1408"/>
    <w:rsid w:val="00AF2ADD"/>
    <w:rsid w:val="00AF309A"/>
    <w:rsid w:val="00AF5B27"/>
    <w:rsid w:val="00AF64F2"/>
    <w:rsid w:val="00AF78CD"/>
    <w:rsid w:val="00AF7DEE"/>
    <w:rsid w:val="00B00DD6"/>
    <w:rsid w:val="00B00E49"/>
    <w:rsid w:val="00B015BE"/>
    <w:rsid w:val="00B0247E"/>
    <w:rsid w:val="00B0470C"/>
    <w:rsid w:val="00B04C7E"/>
    <w:rsid w:val="00B04F18"/>
    <w:rsid w:val="00B05294"/>
    <w:rsid w:val="00B05C40"/>
    <w:rsid w:val="00B06EB1"/>
    <w:rsid w:val="00B07345"/>
    <w:rsid w:val="00B10577"/>
    <w:rsid w:val="00B13E7F"/>
    <w:rsid w:val="00B16354"/>
    <w:rsid w:val="00B16CAF"/>
    <w:rsid w:val="00B17B4A"/>
    <w:rsid w:val="00B2085A"/>
    <w:rsid w:val="00B21908"/>
    <w:rsid w:val="00B21FA7"/>
    <w:rsid w:val="00B22508"/>
    <w:rsid w:val="00B268E7"/>
    <w:rsid w:val="00B308A3"/>
    <w:rsid w:val="00B31150"/>
    <w:rsid w:val="00B3266F"/>
    <w:rsid w:val="00B33862"/>
    <w:rsid w:val="00B340BB"/>
    <w:rsid w:val="00B3412F"/>
    <w:rsid w:val="00B3495A"/>
    <w:rsid w:val="00B35A50"/>
    <w:rsid w:val="00B35FAF"/>
    <w:rsid w:val="00B36C1B"/>
    <w:rsid w:val="00B374AF"/>
    <w:rsid w:val="00B37FB6"/>
    <w:rsid w:val="00B41090"/>
    <w:rsid w:val="00B42207"/>
    <w:rsid w:val="00B423DE"/>
    <w:rsid w:val="00B444CC"/>
    <w:rsid w:val="00B4451C"/>
    <w:rsid w:val="00B44B76"/>
    <w:rsid w:val="00B457AE"/>
    <w:rsid w:val="00B4614D"/>
    <w:rsid w:val="00B46AA1"/>
    <w:rsid w:val="00B472D4"/>
    <w:rsid w:val="00B477BC"/>
    <w:rsid w:val="00B51ACC"/>
    <w:rsid w:val="00B54B2F"/>
    <w:rsid w:val="00B5548D"/>
    <w:rsid w:val="00B55F8E"/>
    <w:rsid w:val="00B564DB"/>
    <w:rsid w:val="00B57684"/>
    <w:rsid w:val="00B5777A"/>
    <w:rsid w:val="00B60F23"/>
    <w:rsid w:val="00B61761"/>
    <w:rsid w:val="00B63D79"/>
    <w:rsid w:val="00B662B5"/>
    <w:rsid w:val="00B666BB"/>
    <w:rsid w:val="00B67B90"/>
    <w:rsid w:val="00B70CF1"/>
    <w:rsid w:val="00B71313"/>
    <w:rsid w:val="00B7145D"/>
    <w:rsid w:val="00B71F18"/>
    <w:rsid w:val="00B7239D"/>
    <w:rsid w:val="00B739F4"/>
    <w:rsid w:val="00B74003"/>
    <w:rsid w:val="00B76BAE"/>
    <w:rsid w:val="00B76C7F"/>
    <w:rsid w:val="00B808E0"/>
    <w:rsid w:val="00B80D00"/>
    <w:rsid w:val="00B811B1"/>
    <w:rsid w:val="00B81642"/>
    <w:rsid w:val="00B81836"/>
    <w:rsid w:val="00B81C4B"/>
    <w:rsid w:val="00B82C54"/>
    <w:rsid w:val="00B82FE7"/>
    <w:rsid w:val="00B82FEA"/>
    <w:rsid w:val="00B83496"/>
    <w:rsid w:val="00B84ED0"/>
    <w:rsid w:val="00B84FEA"/>
    <w:rsid w:val="00B85C35"/>
    <w:rsid w:val="00B865DF"/>
    <w:rsid w:val="00B871D9"/>
    <w:rsid w:val="00B904B7"/>
    <w:rsid w:val="00B91A59"/>
    <w:rsid w:val="00B91BE7"/>
    <w:rsid w:val="00B930D8"/>
    <w:rsid w:val="00B93410"/>
    <w:rsid w:val="00B9495F"/>
    <w:rsid w:val="00B95678"/>
    <w:rsid w:val="00B96442"/>
    <w:rsid w:val="00B964FB"/>
    <w:rsid w:val="00BA16D4"/>
    <w:rsid w:val="00BA2C8F"/>
    <w:rsid w:val="00BA466D"/>
    <w:rsid w:val="00BA4DB8"/>
    <w:rsid w:val="00BA6844"/>
    <w:rsid w:val="00BA6A22"/>
    <w:rsid w:val="00BA75CC"/>
    <w:rsid w:val="00BB097D"/>
    <w:rsid w:val="00BB21BA"/>
    <w:rsid w:val="00BB356A"/>
    <w:rsid w:val="00BB3C2C"/>
    <w:rsid w:val="00BB4D6A"/>
    <w:rsid w:val="00BB620B"/>
    <w:rsid w:val="00BB6D70"/>
    <w:rsid w:val="00BB7CBC"/>
    <w:rsid w:val="00BC062F"/>
    <w:rsid w:val="00BC1106"/>
    <w:rsid w:val="00BC1ADC"/>
    <w:rsid w:val="00BC5084"/>
    <w:rsid w:val="00BC58F0"/>
    <w:rsid w:val="00BC5F55"/>
    <w:rsid w:val="00BC7692"/>
    <w:rsid w:val="00BD09B3"/>
    <w:rsid w:val="00BD0B64"/>
    <w:rsid w:val="00BD29A3"/>
    <w:rsid w:val="00BD4471"/>
    <w:rsid w:val="00BD4D7B"/>
    <w:rsid w:val="00BE04E8"/>
    <w:rsid w:val="00BE0DA4"/>
    <w:rsid w:val="00BE141F"/>
    <w:rsid w:val="00BE1A12"/>
    <w:rsid w:val="00BE3023"/>
    <w:rsid w:val="00BE40DB"/>
    <w:rsid w:val="00BE4582"/>
    <w:rsid w:val="00BE4B72"/>
    <w:rsid w:val="00BE7A75"/>
    <w:rsid w:val="00BF1274"/>
    <w:rsid w:val="00BF1C0E"/>
    <w:rsid w:val="00BF3794"/>
    <w:rsid w:val="00BF4209"/>
    <w:rsid w:val="00BF4A6A"/>
    <w:rsid w:val="00BF5B77"/>
    <w:rsid w:val="00C01CA3"/>
    <w:rsid w:val="00C04149"/>
    <w:rsid w:val="00C04A05"/>
    <w:rsid w:val="00C04F6E"/>
    <w:rsid w:val="00C05D48"/>
    <w:rsid w:val="00C10FE2"/>
    <w:rsid w:val="00C12566"/>
    <w:rsid w:val="00C131C3"/>
    <w:rsid w:val="00C1455A"/>
    <w:rsid w:val="00C14E85"/>
    <w:rsid w:val="00C15FA2"/>
    <w:rsid w:val="00C168ED"/>
    <w:rsid w:val="00C17F50"/>
    <w:rsid w:val="00C21484"/>
    <w:rsid w:val="00C214F2"/>
    <w:rsid w:val="00C22143"/>
    <w:rsid w:val="00C248EF"/>
    <w:rsid w:val="00C253A4"/>
    <w:rsid w:val="00C265F0"/>
    <w:rsid w:val="00C267C6"/>
    <w:rsid w:val="00C268C4"/>
    <w:rsid w:val="00C27293"/>
    <w:rsid w:val="00C2784D"/>
    <w:rsid w:val="00C309BA"/>
    <w:rsid w:val="00C309D3"/>
    <w:rsid w:val="00C30C6E"/>
    <w:rsid w:val="00C3164E"/>
    <w:rsid w:val="00C35518"/>
    <w:rsid w:val="00C35BEC"/>
    <w:rsid w:val="00C40357"/>
    <w:rsid w:val="00C40C8E"/>
    <w:rsid w:val="00C410BC"/>
    <w:rsid w:val="00C4121A"/>
    <w:rsid w:val="00C42BE0"/>
    <w:rsid w:val="00C438FA"/>
    <w:rsid w:val="00C4460D"/>
    <w:rsid w:val="00C461B4"/>
    <w:rsid w:val="00C473B9"/>
    <w:rsid w:val="00C51F93"/>
    <w:rsid w:val="00C54F71"/>
    <w:rsid w:val="00C5577C"/>
    <w:rsid w:val="00C61818"/>
    <w:rsid w:val="00C6339A"/>
    <w:rsid w:val="00C63D26"/>
    <w:rsid w:val="00C6589B"/>
    <w:rsid w:val="00C66A30"/>
    <w:rsid w:val="00C66D55"/>
    <w:rsid w:val="00C675F2"/>
    <w:rsid w:val="00C70CB4"/>
    <w:rsid w:val="00C71D24"/>
    <w:rsid w:val="00C7222D"/>
    <w:rsid w:val="00C7235E"/>
    <w:rsid w:val="00C72489"/>
    <w:rsid w:val="00C749B5"/>
    <w:rsid w:val="00C751AC"/>
    <w:rsid w:val="00C77D1E"/>
    <w:rsid w:val="00C808CC"/>
    <w:rsid w:val="00C81638"/>
    <w:rsid w:val="00C827E7"/>
    <w:rsid w:val="00C86641"/>
    <w:rsid w:val="00C86D7D"/>
    <w:rsid w:val="00C8789B"/>
    <w:rsid w:val="00C87A79"/>
    <w:rsid w:val="00C90FCC"/>
    <w:rsid w:val="00C9200F"/>
    <w:rsid w:val="00C923F3"/>
    <w:rsid w:val="00C93282"/>
    <w:rsid w:val="00C93D0D"/>
    <w:rsid w:val="00C95516"/>
    <w:rsid w:val="00C95675"/>
    <w:rsid w:val="00C95ABF"/>
    <w:rsid w:val="00C95F87"/>
    <w:rsid w:val="00C966A8"/>
    <w:rsid w:val="00CA393C"/>
    <w:rsid w:val="00CA45D7"/>
    <w:rsid w:val="00CA47B5"/>
    <w:rsid w:val="00CA776E"/>
    <w:rsid w:val="00CB0D53"/>
    <w:rsid w:val="00CB0F8B"/>
    <w:rsid w:val="00CB1600"/>
    <w:rsid w:val="00CB18FB"/>
    <w:rsid w:val="00CB18FE"/>
    <w:rsid w:val="00CB322D"/>
    <w:rsid w:val="00CB33AB"/>
    <w:rsid w:val="00CB43C4"/>
    <w:rsid w:val="00CB4F3C"/>
    <w:rsid w:val="00CB664D"/>
    <w:rsid w:val="00CB6769"/>
    <w:rsid w:val="00CC04BF"/>
    <w:rsid w:val="00CC22A9"/>
    <w:rsid w:val="00CC3817"/>
    <w:rsid w:val="00CC3911"/>
    <w:rsid w:val="00CC3C25"/>
    <w:rsid w:val="00CD1DC2"/>
    <w:rsid w:val="00CD4B9B"/>
    <w:rsid w:val="00CE0A86"/>
    <w:rsid w:val="00CE16AA"/>
    <w:rsid w:val="00CE25B1"/>
    <w:rsid w:val="00CE4CC0"/>
    <w:rsid w:val="00CE56C1"/>
    <w:rsid w:val="00CE5F4B"/>
    <w:rsid w:val="00CE64AF"/>
    <w:rsid w:val="00CE6810"/>
    <w:rsid w:val="00CE6EDB"/>
    <w:rsid w:val="00CF1837"/>
    <w:rsid w:val="00CF1C8D"/>
    <w:rsid w:val="00CF2587"/>
    <w:rsid w:val="00CF28DB"/>
    <w:rsid w:val="00CF2DC9"/>
    <w:rsid w:val="00CF3666"/>
    <w:rsid w:val="00CF4310"/>
    <w:rsid w:val="00CF5E79"/>
    <w:rsid w:val="00CF65F3"/>
    <w:rsid w:val="00CF7787"/>
    <w:rsid w:val="00CF783A"/>
    <w:rsid w:val="00D00274"/>
    <w:rsid w:val="00D00746"/>
    <w:rsid w:val="00D01A2C"/>
    <w:rsid w:val="00D01DDE"/>
    <w:rsid w:val="00D02A57"/>
    <w:rsid w:val="00D0375D"/>
    <w:rsid w:val="00D0393A"/>
    <w:rsid w:val="00D0512B"/>
    <w:rsid w:val="00D068EC"/>
    <w:rsid w:val="00D06FC1"/>
    <w:rsid w:val="00D11718"/>
    <w:rsid w:val="00D13D2B"/>
    <w:rsid w:val="00D14E13"/>
    <w:rsid w:val="00D16551"/>
    <w:rsid w:val="00D17BDB"/>
    <w:rsid w:val="00D212BF"/>
    <w:rsid w:val="00D23329"/>
    <w:rsid w:val="00D23972"/>
    <w:rsid w:val="00D24B8B"/>
    <w:rsid w:val="00D26D09"/>
    <w:rsid w:val="00D2740C"/>
    <w:rsid w:val="00D278F0"/>
    <w:rsid w:val="00D27B6B"/>
    <w:rsid w:val="00D30111"/>
    <w:rsid w:val="00D30288"/>
    <w:rsid w:val="00D31877"/>
    <w:rsid w:val="00D33725"/>
    <w:rsid w:val="00D34F11"/>
    <w:rsid w:val="00D35793"/>
    <w:rsid w:val="00D359B8"/>
    <w:rsid w:val="00D40A09"/>
    <w:rsid w:val="00D40CB3"/>
    <w:rsid w:val="00D40D7D"/>
    <w:rsid w:val="00D41B9B"/>
    <w:rsid w:val="00D426A5"/>
    <w:rsid w:val="00D43F4F"/>
    <w:rsid w:val="00D51175"/>
    <w:rsid w:val="00D51218"/>
    <w:rsid w:val="00D5158F"/>
    <w:rsid w:val="00D51AA2"/>
    <w:rsid w:val="00D52BD9"/>
    <w:rsid w:val="00D536F5"/>
    <w:rsid w:val="00D5469C"/>
    <w:rsid w:val="00D5565B"/>
    <w:rsid w:val="00D57370"/>
    <w:rsid w:val="00D57480"/>
    <w:rsid w:val="00D61727"/>
    <w:rsid w:val="00D62F0C"/>
    <w:rsid w:val="00D63C4B"/>
    <w:rsid w:val="00D64A26"/>
    <w:rsid w:val="00D64B87"/>
    <w:rsid w:val="00D658DC"/>
    <w:rsid w:val="00D66A2F"/>
    <w:rsid w:val="00D67845"/>
    <w:rsid w:val="00D67DFD"/>
    <w:rsid w:val="00D73DF6"/>
    <w:rsid w:val="00D7415B"/>
    <w:rsid w:val="00D74A83"/>
    <w:rsid w:val="00D76BE5"/>
    <w:rsid w:val="00D778F0"/>
    <w:rsid w:val="00D77D4E"/>
    <w:rsid w:val="00D8010C"/>
    <w:rsid w:val="00D803BC"/>
    <w:rsid w:val="00D80F88"/>
    <w:rsid w:val="00D81CAA"/>
    <w:rsid w:val="00D82050"/>
    <w:rsid w:val="00D82464"/>
    <w:rsid w:val="00D83462"/>
    <w:rsid w:val="00D83B53"/>
    <w:rsid w:val="00D84164"/>
    <w:rsid w:val="00D85DC1"/>
    <w:rsid w:val="00D86DBD"/>
    <w:rsid w:val="00D87E7C"/>
    <w:rsid w:val="00D87E98"/>
    <w:rsid w:val="00D91238"/>
    <w:rsid w:val="00D92BCC"/>
    <w:rsid w:val="00D95F5C"/>
    <w:rsid w:val="00D962BF"/>
    <w:rsid w:val="00D96F41"/>
    <w:rsid w:val="00D97669"/>
    <w:rsid w:val="00D97F4E"/>
    <w:rsid w:val="00DA31E7"/>
    <w:rsid w:val="00DA3324"/>
    <w:rsid w:val="00DA5CFF"/>
    <w:rsid w:val="00DA66A5"/>
    <w:rsid w:val="00DA67D9"/>
    <w:rsid w:val="00DA7606"/>
    <w:rsid w:val="00DB0E79"/>
    <w:rsid w:val="00DB2384"/>
    <w:rsid w:val="00DB49A0"/>
    <w:rsid w:val="00DB743E"/>
    <w:rsid w:val="00DB7DA5"/>
    <w:rsid w:val="00DC13F7"/>
    <w:rsid w:val="00DC1A69"/>
    <w:rsid w:val="00DC1EB2"/>
    <w:rsid w:val="00DC27A4"/>
    <w:rsid w:val="00DC2832"/>
    <w:rsid w:val="00DC3A56"/>
    <w:rsid w:val="00DC3B6F"/>
    <w:rsid w:val="00DC433B"/>
    <w:rsid w:val="00DC4712"/>
    <w:rsid w:val="00DC48B6"/>
    <w:rsid w:val="00DC536F"/>
    <w:rsid w:val="00DC5454"/>
    <w:rsid w:val="00DC690D"/>
    <w:rsid w:val="00DD04C9"/>
    <w:rsid w:val="00DD515D"/>
    <w:rsid w:val="00DD5489"/>
    <w:rsid w:val="00DD6A73"/>
    <w:rsid w:val="00DD7473"/>
    <w:rsid w:val="00DE142C"/>
    <w:rsid w:val="00DE38F5"/>
    <w:rsid w:val="00DE47DD"/>
    <w:rsid w:val="00DE699D"/>
    <w:rsid w:val="00DF0403"/>
    <w:rsid w:val="00DF2136"/>
    <w:rsid w:val="00DF22C7"/>
    <w:rsid w:val="00DF3B65"/>
    <w:rsid w:val="00DF3E22"/>
    <w:rsid w:val="00DF6049"/>
    <w:rsid w:val="00DF6BF3"/>
    <w:rsid w:val="00DF783C"/>
    <w:rsid w:val="00DF79CC"/>
    <w:rsid w:val="00DF7B29"/>
    <w:rsid w:val="00E01DDA"/>
    <w:rsid w:val="00E02C24"/>
    <w:rsid w:val="00E034B6"/>
    <w:rsid w:val="00E0443F"/>
    <w:rsid w:val="00E05174"/>
    <w:rsid w:val="00E056A6"/>
    <w:rsid w:val="00E068B9"/>
    <w:rsid w:val="00E07C4F"/>
    <w:rsid w:val="00E07C69"/>
    <w:rsid w:val="00E105B5"/>
    <w:rsid w:val="00E11859"/>
    <w:rsid w:val="00E129AA"/>
    <w:rsid w:val="00E13CCB"/>
    <w:rsid w:val="00E14C14"/>
    <w:rsid w:val="00E17757"/>
    <w:rsid w:val="00E20383"/>
    <w:rsid w:val="00E20DE7"/>
    <w:rsid w:val="00E21D63"/>
    <w:rsid w:val="00E248A3"/>
    <w:rsid w:val="00E24F77"/>
    <w:rsid w:val="00E25045"/>
    <w:rsid w:val="00E25FBB"/>
    <w:rsid w:val="00E26876"/>
    <w:rsid w:val="00E26F07"/>
    <w:rsid w:val="00E312F9"/>
    <w:rsid w:val="00E319A0"/>
    <w:rsid w:val="00E33C0E"/>
    <w:rsid w:val="00E3647F"/>
    <w:rsid w:val="00E37F87"/>
    <w:rsid w:val="00E4018A"/>
    <w:rsid w:val="00E407DD"/>
    <w:rsid w:val="00E4116C"/>
    <w:rsid w:val="00E4260C"/>
    <w:rsid w:val="00E430DA"/>
    <w:rsid w:val="00E4463F"/>
    <w:rsid w:val="00E4471F"/>
    <w:rsid w:val="00E44C55"/>
    <w:rsid w:val="00E50306"/>
    <w:rsid w:val="00E55142"/>
    <w:rsid w:val="00E55660"/>
    <w:rsid w:val="00E5686E"/>
    <w:rsid w:val="00E571A5"/>
    <w:rsid w:val="00E57BBD"/>
    <w:rsid w:val="00E6012E"/>
    <w:rsid w:val="00E617B8"/>
    <w:rsid w:val="00E62327"/>
    <w:rsid w:val="00E62DA0"/>
    <w:rsid w:val="00E630BB"/>
    <w:rsid w:val="00E637E2"/>
    <w:rsid w:val="00E63BD2"/>
    <w:rsid w:val="00E654A4"/>
    <w:rsid w:val="00E65D8E"/>
    <w:rsid w:val="00E6611C"/>
    <w:rsid w:val="00E661F6"/>
    <w:rsid w:val="00E66B7F"/>
    <w:rsid w:val="00E66D23"/>
    <w:rsid w:val="00E67ED7"/>
    <w:rsid w:val="00E7002F"/>
    <w:rsid w:val="00E74283"/>
    <w:rsid w:val="00E74CD9"/>
    <w:rsid w:val="00E74D80"/>
    <w:rsid w:val="00E74FDE"/>
    <w:rsid w:val="00E755DA"/>
    <w:rsid w:val="00E755F8"/>
    <w:rsid w:val="00E756DE"/>
    <w:rsid w:val="00E772B5"/>
    <w:rsid w:val="00E80145"/>
    <w:rsid w:val="00E8352D"/>
    <w:rsid w:val="00E83F9A"/>
    <w:rsid w:val="00E850A4"/>
    <w:rsid w:val="00E85C86"/>
    <w:rsid w:val="00E8643A"/>
    <w:rsid w:val="00E871F9"/>
    <w:rsid w:val="00E900F7"/>
    <w:rsid w:val="00E901B5"/>
    <w:rsid w:val="00E91E9A"/>
    <w:rsid w:val="00E92C2E"/>
    <w:rsid w:val="00E946E2"/>
    <w:rsid w:val="00E95EA8"/>
    <w:rsid w:val="00E97822"/>
    <w:rsid w:val="00EA00A1"/>
    <w:rsid w:val="00EA155A"/>
    <w:rsid w:val="00EA2834"/>
    <w:rsid w:val="00EA38C9"/>
    <w:rsid w:val="00EA4CE6"/>
    <w:rsid w:val="00EA4D69"/>
    <w:rsid w:val="00EA54CA"/>
    <w:rsid w:val="00EB01DE"/>
    <w:rsid w:val="00EB04C7"/>
    <w:rsid w:val="00EB1398"/>
    <w:rsid w:val="00EB1B6B"/>
    <w:rsid w:val="00EB2CEC"/>
    <w:rsid w:val="00EB3534"/>
    <w:rsid w:val="00EB521B"/>
    <w:rsid w:val="00EC12E4"/>
    <w:rsid w:val="00EC1568"/>
    <w:rsid w:val="00EC1D46"/>
    <w:rsid w:val="00EC2418"/>
    <w:rsid w:val="00EC2812"/>
    <w:rsid w:val="00EC4C45"/>
    <w:rsid w:val="00EC53EB"/>
    <w:rsid w:val="00ED0271"/>
    <w:rsid w:val="00ED05CA"/>
    <w:rsid w:val="00ED0BB7"/>
    <w:rsid w:val="00ED29FE"/>
    <w:rsid w:val="00ED5D63"/>
    <w:rsid w:val="00ED6F33"/>
    <w:rsid w:val="00ED774C"/>
    <w:rsid w:val="00EE0130"/>
    <w:rsid w:val="00EE1172"/>
    <w:rsid w:val="00EE2461"/>
    <w:rsid w:val="00EE3569"/>
    <w:rsid w:val="00EE3DD3"/>
    <w:rsid w:val="00EE4783"/>
    <w:rsid w:val="00EE4B3C"/>
    <w:rsid w:val="00EE4C06"/>
    <w:rsid w:val="00EE4DA5"/>
    <w:rsid w:val="00EE69BB"/>
    <w:rsid w:val="00EE6A83"/>
    <w:rsid w:val="00EE747A"/>
    <w:rsid w:val="00EF0519"/>
    <w:rsid w:val="00EF056E"/>
    <w:rsid w:val="00EF13EF"/>
    <w:rsid w:val="00EF143B"/>
    <w:rsid w:val="00EF159C"/>
    <w:rsid w:val="00EF1B27"/>
    <w:rsid w:val="00EF3C20"/>
    <w:rsid w:val="00EF4D73"/>
    <w:rsid w:val="00EF64C3"/>
    <w:rsid w:val="00EF6762"/>
    <w:rsid w:val="00EF742D"/>
    <w:rsid w:val="00F006CC"/>
    <w:rsid w:val="00F01610"/>
    <w:rsid w:val="00F01E57"/>
    <w:rsid w:val="00F0212B"/>
    <w:rsid w:val="00F04976"/>
    <w:rsid w:val="00F04C1F"/>
    <w:rsid w:val="00F06C3E"/>
    <w:rsid w:val="00F06D63"/>
    <w:rsid w:val="00F070CB"/>
    <w:rsid w:val="00F071DB"/>
    <w:rsid w:val="00F10BE4"/>
    <w:rsid w:val="00F10C2A"/>
    <w:rsid w:val="00F13370"/>
    <w:rsid w:val="00F153A4"/>
    <w:rsid w:val="00F153E6"/>
    <w:rsid w:val="00F1612D"/>
    <w:rsid w:val="00F17ADB"/>
    <w:rsid w:val="00F2081F"/>
    <w:rsid w:val="00F22804"/>
    <w:rsid w:val="00F22A26"/>
    <w:rsid w:val="00F22A92"/>
    <w:rsid w:val="00F22BF3"/>
    <w:rsid w:val="00F2339F"/>
    <w:rsid w:val="00F23CDB"/>
    <w:rsid w:val="00F24D5D"/>
    <w:rsid w:val="00F25C69"/>
    <w:rsid w:val="00F2651B"/>
    <w:rsid w:val="00F27346"/>
    <w:rsid w:val="00F273AE"/>
    <w:rsid w:val="00F27B14"/>
    <w:rsid w:val="00F319AB"/>
    <w:rsid w:val="00F321E5"/>
    <w:rsid w:val="00F32760"/>
    <w:rsid w:val="00F32828"/>
    <w:rsid w:val="00F33693"/>
    <w:rsid w:val="00F34401"/>
    <w:rsid w:val="00F361F9"/>
    <w:rsid w:val="00F42011"/>
    <w:rsid w:val="00F426DF"/>
    <w:rsid w:val="00F44069"/>
    <w:rsid w:val="00F44132"/>
    <w:rsid w:val="00F500D6"/>
    <w:rsid w:val="00F549B2"/>
    <w:rsid w:val="00F56437"/>
    <w:rsid w:val="00F569B7"/>
    <w:rsid w:val="00F570D4"/>
    <w:rsid w:val="00F600B1"/>
    <w:rsid w:val="00F61B6E"/>
    <w:rsid w:val="00F62798"/>
    <w:rsid w:val="00F65198"/>
    <w:rsid w:val="00F664E8"/>
    <w:rsid w:val="00F66BC8"/>
    <w:rsid w:val="00F66C8F"/>
    <w:rsid w:val="00F66FF1"/>
    <w:rsid w:val="00F67D46"/>
    <w:rsid w:val="00F7022F"/>
    <w:rsid w:val="00F70C94"/>
    <w:rsid w:val="00F7100B"/>
    <w:rsid w:val="00F72AA5"/>
    <w:rsid w:val="00F75F26"/>
    <w:rsid w:val="00F80265"/>
    <w:rsid w:val="00F826D8"/>
    <w:rsid w:val="00F83933"/>
    <w:rsid w:val="00F83F86"/>
    <w:rsid w:val="00F873B4"/>
    <w:rsid w:val="00F87C4C"/>
    <w:rsid w:val="00F90261"/>
    <w:rsid w:val="00F90E6F"/>
    <w:rsid w:val="00F91C6C"/>
    <w:rsid w:val="00F91ED0"/>
    <w:rsid w:val="00F91FD3"/>
    <w:rsid w:val="00F9204D"/>
    <w:rsid w:val="00F94A1F"/>
    <w:rsid w:val="00F95983"/>
    <w:rsid w:val="00F95A46"/>
    <w:rsid w:val="00F96618"/>
    <w:rsid w:val="00F969A2"/>
    <w:rsid w:val="00F96F1E"/>
    <w:rsid w:val="00F97C21"/>
    <w:rsid w:val="00FA0741"/>
    <w:rsid w:val="00FA139A"/>
    <w:rsid w:val="00FA2B54"/>
    <w:rsid w:val="00FA3868"/>
    <w:rsid w:val="00FA3B2D"/>
    <w:rsid w:val="00FA4052"/>
    <w:rsid w:val="00FA4A4D"/>
    <w:rsid w:val="00FA59F2"/>
    <w:rsid w:val="00FA62DB"/>
    <w:rsid w:val="00FB096C"/>
    <w:rsid w:val="00FB139F"/>
    <w:rsid w:val="00FB2F69"/>
    <w:rsid w:val="00FB37A4"/>
    <w:rsid w:val="00FB3F36"/>
    <w:rsid w:val="00FB4ACA"/>
    <w:rsid w:val="00FB551B"/>
    <w:rsid w:val="00FB57D3"/>
    <w:rsid w:val="00FB5EC1"/>
    <w:rsid w:val="00FB5FDC"/>
    <w:rsid w:val="00FB6B1F"/>
    <w:rsid w:val="00FB6D68"/>
    <w:rsid w:val="00FB79CF"/>
    <w:rsid w:val="00FC0D05"/>
    <w:rsid w:val="00FC11EA"/>
    <w:rsid w:val="00FC1414"/>
    <w:rsid w:val="00FC1EB1"/>
    <w:rsid w:val="00FC2697"/>
    <w:rsid w:val="00FC297B"/>
    <w:rsid w:val="00FC50A3"/>
    <w:rsid w:val="00FC690C"/>
    <w:rsid w:val="00FC76BF"/>
    <w:rsid w:val="00FD107D"/>
    <w:rsid w:val="00FD3312"/>
    <w:rsid w:val="00FD463E"/>
    <w:rsid w:val="00FD4F00"/>
    <w:rsid w:val="00FD5AA8"/>
    <w:rsid w:val="00FD71AA"/>
    <w:rsid w:val="00FD7719"/>
    <w:rsid w:val="00FD7901"/>
    <w:rsid w:val="00FE0035"/>
    <w:rsid w:val="00FE0645"/>
    <w:rsid w:val="00FE1A41"/>
    <w:rsid w:val="00FE2F2F"/>
    <w:rsid w:val="00FE4085"/>
    <w:rsid w:val="00FE7329"/>
    <w:rsid w:val="00FF0935"/>
    <w:rsid w:val="00FF0A84"/>
    <w:rsid w:val="00FF0E34"/>
    <w:rsid w:val="00FF1422"/>
    <w:rsid w:val="00FF4F48"/>
    <w:rsid w:val="00FF5223"/>
    <w:rsid w:val="00FF5993"/>
    <w:rsid w:val="00FF79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A1D4E1"/>
  <w15:docId w15:val="{C5DA36E2-4FB2-2544-BAFD-8A7DD8FF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901"/>
  </w:style>
  <w:style w:type="paragraph" w:styleId="Heading1">
    <w:name w:val="heading 1"/>
    <w:basedOn w:val="Normal"/>
    <w:next w:val="Normal"/>
    <w:link w:val="Heading1Char"/>
    <w:uiPriority w:val="9"/>
    <w:qFormat/>
    <w:rsid w:val="001503C3"/>
    <w:pPr>
      <w:keepNext/>
      <w:spacing w:before="120" w:after="60"/>
      <w:outlineLvl w:val="0"/>
    </w:pPr>
    <w:rPr>
      <w:rFonts w:ascii="Calibri" w:hAnsi="Calibri"/>
      <w:b/>
      <w:bCs/>
      <w:kern w:val="32"/>
      <w:szCs w:val="32"/>
    </w:rPr>
  </w:style>
  <w:style w:type="paragraph" w:styleId="Heading2">
    <w:name w:val="heading 2"/>
    <w:basedOn w:val="Normal"/>
    <w:next w:val="BodyText"/>
    <w:link w:val="Heading2Char"/>
    <w:uiPriority w:val="9"/>
    <w:qFormat/>
    <w:rsid w:val="00830C8E"/>
    <w:pPr>
      <w:keepNext/>
      <w:widowControl w:val="0"/>
      <w:autoSpaceDE w:val="0"/>
      <w:autoSpaceDN w:val="0"/>
      <w:adjustRightInd w:val="0"/>
      <w:spacing w:before="120" w:after="120"/>
      <w:ind w:left="86" w:right="86" w:firstLine="720"/>
      <w:outlineLvl w:val="1"/>
    </w:pPr>
    <w:rPr>
      <w:rFonts w:ascii="Verdana" w:hAnsi="Verdana"/>
      <w:b/>
      <w:bCs/>
      <w:i/>
      <w:iCs/>
      <w:sz w:val="28"/>
      <w:szCs w:val="28"/>
    </w:rPr>
  </w:style>
  <w:style w:type="paragraph" w:styleId="Heading3">
    <w:name w:val="heading 3"/>
    <w:basedOn w:val="Normal"/>
    <w:next w:val="Normal"/>
    <w:link w:val="Heading3Char"/>
    <w:rsid w:val="00731ECA"/>
    <w:pPr>
      <w:keepNext/>
      <w:spacing w:before="240" w:after="60"/>
      <w:ind w:firstLine="72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535A7A"/>
    <w:pPr>
      <w:spacing w:before="240" w:after="60"/>
      <w:ind w:firstLine="720"/>
      <w:outlineLvl w:val="4"/>
    </w:pPr>
    <w:rPr>
      <w:rFonts w:ascii="Cambria" w:hAnsi="Cambria"/>
      <w:b/>
      <w:bCs/>
      <w:i/>
      <w:iCs/>
      <w:sz w:val="26"/>
      <w:szCs w:val="26"/>
    </w:rPr>
  </w:style>
  <w:style w:type="paragraph" w:styleId="Heading6">
    <w:name w:val="heading 6"/>
    <w:basedOn w:val="Normal"/>
    <w:next w:val="Normal"/>
    <w:link w:val="Heading6Char"/>
    <w:rsid w:val="00382AB9"/>
    <w:pPr>
      <w:keepNext/>
      <w:keepLines/>
      <w:spacing w:before="200"/>
      <w:ind w:firstLine="72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0C8E"/>
    <w:pPr>
      <w:spacing w:after="120"/>
      <w:ind w:firstLine="720"/>
    </w:pPr>
    <w:rPr>
      <w:rFonts w:ascii="Cambria" w:hAnsi="Cambria"/>
      <w:sz w:val="22"/>
    </w:rPr>
  </w:style>
  <w:style w:type="paragraph" w:styleId="Header">
    <w:name w:val="header"/>
    <w:basedOn w:val="Normal"/>
    <w:rsid w:val="00BD4A99"/>
    <w:pPr>
      <w:tabs>
        <w:tab w:val="center" w:pos="4320"/>
        <w:tab w:val="right" w:pos="8640"/>
      </w:tabs>
      <w:spacing w:after="60"/>
      <w:ind w:firstLine="720"/>
    </w:pPr>
    <w:rPr>
      <w:rFonts w:ascii="Cambria" w:hAnsi="Cambria"/>
      <w:sz w:val="22"/>
    </w:rPr>
  </w:style>
  <w:style w:type="character" w:styleId="PageNumber">
    <w:name w:val="page number"/>
    <w:basedOn w:val="DefaultParagraphFont"/>
    <w:rsid w:val="00BD4A99"/>
  </w:style>
  <w:style w:type="table" w:styleId="TableGrid">
    <w:name w:val="Table Grid"/>
    <w:basedOn w:val="TableNormal"/>
    <w:uiPriority w:val="59"/>
    <w:rsid w:val="00BD4A99"/>
    <w:pPr>
      <w:spacing w:after="60"/>
      <w:ind w:firstLine="720"/>
    </w:pPr>
    <w:rPr>
      <w:rFonts w:ascii="Times" w:eastAsia="Times"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7C089B"/>
    <w:pPr>
      <w:tabs>
        <w:tab w:val="center" w:pos="4320"/>
        <w:tab w:val="right" w:pos="8640"/>
      </w:tabs>
      <w:spacing w:after="60"/>
      <w:ind w:firstLine="720"/>
    </w:pPr>
    <w:rPr>
      <w:rFonts w:ascii="Cambria" w:hAnsi="Cambria"/>
      <w:sz w:val="22"/>
    </w:rPr>
  </w:style>
  <w:style w:type="character" w:customStyle="1" w:styleId="Heading5Char">
    <w:name w:val="Heading 5 Char"/>
    <w:link w:val="Heading5"/>
    <w:uiPriority w:val="9"/>
    <w:semiHidden/>
    <w:rsid w:val="00535A7A"/>
    <w:rPr>
      <w:rFonts w:ascii="Cambria" w:eastAsia="Times New Roman" w:hAnsi="Cambria" w:cs="Times New Roman"/>
      <w:b/>
      <w:bCs/>
      <w:i/>
      <w:iCs/>
      <w:sz w:val="26"/>
      <w:szCs w:val="26"/>
    </w:rPr>
  </w:style>
  <w:style w:type="paragraph" w:styleId="NormalWeb">
    <w:name w:val="Normal (Web)"/>
    <w:basedOn w:val="Normal"/>
    <w:uiPriority w:val="99"/>
    <w:rsid w:val="004D14CF"/>
    <w:pPr>
      <w:spacing w:before="100" w:beforeAutospacing="1" w:after="100" w:afterAutospacing="1"/>
    </w:pPr>
    <w:rPr>
      <w:rFonts w:ascii="Cambria" w:eastAsia="Arial Unicode MS" w:hAnsi="Cambria"/>
      <w:color w:val="000000"/>
      <w:sz w:val="22"/>
    </w:rPr>
  </w:style>
  <w:style w:type="character" w:customStyle="1" w:styleId="Heading1Char">
    <w:name w:val="Heading 1 Char"/>
    <w:link w:val="Heading1"/>
    <w:uiPriority w:val="9"/>
    <w:rsid w:val="001503C3"/>
    <w:rPr>
      <w:rFonts w:ascii="Calibri" w:hAnsi="Calibri"/>
      <w:b/>
      <w:bCs/>
      <w:kern w:val="32"/>
      <w:szCs w:val="32"/>
    </w:rPr>
  </w:style>
  <w:style w:type="character" w:styleId="CommentReference">
    <w:name w:val="annotation reference"/>
    <w:uiPriority w:val="99"/>
    <w:semiHidden/>
    <w:unhideWhenUsed/>
    <w:rsid w:val="007C7642"/>
    <w:rPr>
      <w:sz w:val="18"/>
      <w:szCs w:val="18"/>
    </w:rPr>
  </w:style>
  <w:style w:type="paragraph" w:styleId="CommentText">
    <w:name w:val="annotation text"/>
    <w:basedOn w:val="Normal"/>
    <w:link w:val="CommentTextChar"/>
    <w:uiPriority w:val="99"/>
    <w:unhideWhenUsed/>
    <w:rsid w:val="007C7642"/>
    <w:pPr>
      <w:spacing w:after="60"/>
      <w:ind w:firstLine="720"/>
    </w:pPr>
    <w:rPr>
      <w:rFonts w:ascii="Cambria" w:hAnsi="Cambria"/>
    </w:rPr>
  </w:style>
  <w:style w:type="character" w:customStyle="1" w:styleId="CommentTextChar">
    <w:name w:val="Comment Text Char"/>
    <w:link w:val="CommentText"/>
    <w:uiPriority w:val="99"/>
    <w:rsid w:val="007C7642"/>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7C7642"/>
    <w:rPr>
      <w:b/>
      <w:bCs/>
      <w:sz w:val="20"/>
      <w:szCs w:val="20"/>
    </w:rPr>
  </w:style>
  <w:style w:type="character" w:customStyle="1" w:styleId="CommentSubjectChar">
    <w:name w:val="Comment Subject Char"/>
    <w:link w:val="CommentSubject"/>
    <w:uiPriority w:val="99"/>
    <w:semiHidden/>
    <w:rsid w:val="007C7642"/>
    <w:rPr>
      <w:rFonts w:ascii="Verdana" w:hAnsi="Verdana"/>
      <w:b/>
      <w:bCs/>
      <w:sz w:val="24"/>
      <w:szCs w:val="24"/>
    </w:rPr>
  </w:style>
  <w:style w:type="paragraph" w:styleId="BalloonText">
    <w:name w:val="Balloon Text"/>
    <w:basedOn w:val="Normal"/>
    <w:link w:val="BalloonTextChar"/>
    <w:uiPriority w:val="99"/>
    <w:semiHidden/>
    <w:unhideWhenUsed/>
    <w:rsid w:val="007C7642"/>
    <w:pPr>
      <w:ind w:firstLine="720"/>
    </w:pPr>
    <w:rPr>
      <w:rFonts w:ascii="Lucida Grande" w:hAnsi="Lucida Grande"/>
      <w:sz w:val="18"/>
      <w:szCs w:val="18"/>
    </w:rPr>
  </w:style>
  <w:style w:type="character" w:customStyle="1" w:styleId="BalloonTextChar">
    <w:name w:val="Balloon Text Char"/>
    <w:link w:val="BalloonText"/>
    <w:uiPriority w:val="99"/>
    <w:semiHidden/>
    <w:rsid w:val="007C7642"/>
    <w:rPr>
      <w:rFonts w:ascii="Lucida Grande" w:hAnsi="Lucida Grande"/>
      <w:sz w:val="18"/>
      <w:szCs w:val="18"/>
    </w:rPr>
  </w:style>
  <w:style w:type="character" w:styleId="Hyperlink">
    <w:name w:val="Hyperlink"/>
    <w:uiPriority w:val="99"/>
    <w:unhideWhenUsed/>
    <w:rsid w:val="00DC52FA"/>
    <w:rPr>
      <w:color w:val="0000FF"/>
      <w:u w:val="single"/>
    </w:rPr>
  </w:style>
  <w:style w:type="paragraph" w:styleId="PlainText">
    <w:name w:val="Plain Text"/>
    <w:basedOn w:val="Normal"/>
    <w:link w:val="PlainTextChar"/>
    <w:rsid w:val="003A4275"/>
    <w:rPr>
      <w:rFonts w:ascii="Courier New" w:hAnsi="Courier New"/>
      <w:sz w:val="22"/>
    </w:rPr>
  </w:style>
  <w:style w:type="character" w:customStyle="1" w:styleId="PlainTextChar">
    <w:name w:val="Plain Text Char"/>
    <w:link w:val="PlainText"/>
    <w:rsid w:val="003A4275"/>
    <w:rPr>
      <w:rFonts w:ascii="Courier New" w:hAnsi="Courier New"/>
    </w:rPr>
  </w:style>
  <w:style w:type="paragraph" w:customStyle="1" w:styleId="Default">
    <w:name w:val="Default"/>
    <w:rsid w:val="00D269E6"/>
    <w:pPr>
      <w:widowControl w:val="0"/>
      <w:autoSpaceDE w:val="0"/>
      <w:autoSpaceDN w:val="0"/>
      <w:adjustRightInd w:val="0"/>
    </w:pPr>
    <w:rPr>
      <w:color w:val="000000"/>
    </w:rPr>
  </w:style>
  <w:style w:type="paragraph" w:styleId="BodyTextIndent">
    <w:name w:val="Body Text Indent"/>
    <w:basedOn w:val="Normal"/>
    <w:link w:val="BodyTextIndentChar"/>
    <w:rsid w:val="007C2AEF"/>
    <w:pPr>
      <w:spacing w:after="120"/>
      <w:ind w:left="360" w:firstLine="720"/>
    </w:pPr>
    <w:rPr>
      <w:rFonts w:ascii="Cambria" w:hAnsi="Cambria"/>
      <w:sz w:val="22"/>
    </w:rPr>
  </w:style>
  <w:style w:type="character" w:customStyle="1" w:styleId="BodyTextIndentChar">
    <w:name w:val="Body Text Indent Char"/>
    <w:link w:val="BodyTextIndent"/>
    <w:rsid w:val="007C2AEF"/>
    <w:rPr>
      <w:rFonts w:ascii="Verdana" w:hAnsi="Verdana"/>
    </w:rPr>
  </w:style>
  <w:style w:type="character" w:styleId="FollowedHyperlink">
    <w:name w:val="FollowedHyperlink"/>
    <w:rsid w:val="007C2AEF"/>
    <w:rPr>
      <w:color w:val="800080"/>
      <w:u w:val="single"/>
    </w:rPr>
  </w:style>
  <w:style w:type="character" w:customStyle="1" w:styleId="Heading3Char">
    <w:name w:val="Heading 3 Char"/>
    <w:link w:val="Heading3"/>
    <w:rsid w:val="00731ECA"/>
    <w:rPr>
      <w:rFonts w:ascii="Calibri" w:hAnsi="Calibri"/>
      <w:b/>
      <w:bCs/>
      <w:sz w:val="26"/>
      <w:szCs w:val="26"/>
    </w:rPr>
  </w:style>
  <w:style w:type="character" w:styleId="Emphasis">
    <w:name w:val="Emphasis"/>
    <w:uiPriority w:val="20"/>
    <w:rsid w:val="00731ECA"/>
    <w:rPr>
      <w:i/>
    </w:rPr>
  </w:style>
  <w:style w:type="paragraph" w:styleId="BodyTextIndent2">
    <w:name w:val="Body Text Indent 2"/>
    <w:basedOn w:val="Normal"/>
    <w:link w:val="BodyTextIndent2Char"/>
    <w:rsid w:val="008E577B"/>
    <w:pPr>
      <w:spacing w:after="120" w:line="480" w:lineRule="auto"/>
      <w:ind w:left="360" w:firstLine="720"/>
    </w:pPr>
    <w:rPr>
      <w:rFonts w:ascii="Cambria" w:hAnsi="Cambria"/>
      <w:sz w:val="22"/>
    </w:rPr>
  </w:style>
  <w:style w:type="character" w:customStyle="1" w:styleId="BodyTextIndent2Char">
    <w:name w:val="Body Text Indent 2 Char"/>
    <w:link w:val="BodyTextIndent2"/>
    <w:rsid w:val="008E577B"/>
    <w:rPr>
      <w:rFonts w:ascii="Verdana" w:hAnsi="Verdana"/>
    </w:rPr>
  </w:style>
  <w:style w:type="paragraph" w:styleId="BodyTextIndent3">
    <w:name w:val="Body Text Indent 3"/>
    <w:basedOn w:val="Normal"/>
    <w:link w:val="BodyTextIndent3Char"/>
    <w:rsid w:val="008E577B"/>
    <w:pPr>
      <w:spacing w:after="120"/>
      <w:ind w:left="360" w:firstLine="720"/>
    </w:pPr>
    <w:rPr>
      <w:rFonts w:ascii="Cambria" w:hAnsi="Cambria"/>
      <w:sz w:val="16"/>
      <w:szCs w:val="16"/>
    </w:rPr>
  </w:style>
  <w:style w:type="character" w:customStyle="1" w:styleId="BodyTextIndent3Char">
    <w:name w:val="Body Text Indent 3 Char"/>
    <w:link w:val="BodyTextIndent3"/>
    <w:rsid w:val="008E577B"/>
    <w:rPr>
      <w:rFonts w:ascii="Verdana" w:hAnsi="Verdana"/>
      <w:sz w:val="16"/>
      <w:szCs w:val="16"/>
    </w:rPr>
  </w:style>
  <w:style w:type="character" w:customStyle="1" w:styleId="Heading6Char">
    <w:name w:val="Heading 6 Char"/>
    <w:link w:val="Heading6"/>
    <w:rsid w:val="00382AB9"/>
    <w:rPr>
      <w:rFonts w:ascii="Calibri" w:eastAsia="Times New Roman" w:hAnsi="Calibri" w:cs="Times New Roman"/>
      <w:i/>
      <w:iCs/>
      <w:color w:val="244061"/>
      <w:sz w:val="24"/>
      <w:szCs w:val="24"/>
    </w:rPr>
  </w:style>
  <w:style w:type="paragraph" w:styleId="ListParagraph">
    <w:name w:val="List Paragraph"/>
    <w:basedOn w:val="Normal"/>
    <w:uiPriority w:val="34"/>
    <w:qFormat/>
    <w:rsid w:val="00F238F9"/>
    <w:pPr>
      <w:spacing w:after="60"/>
      <w:ind w:left="720" w:firstLine="720"/>
      <w:contextualSpacing/>
    </w:pPr>
    <w:rPr>
      <w:rFonts w:ascii="Cambria" w:hAnsi="Cambria"/>
    </w:rPr>
  </w:style>
  <w:style w:type="character" w:styleId="FootnoteReference">
    <w:name w:val="footnote reference"/>
    <w:rsid w:val="00262BB0"/>
    <w:rPr>
      <w:vertAlign w:val="superscript"/>
    </w:rPr>
  </w:style>
  <w:style w:type="paragraph" w:styleId="FootnoteText">
    <w:name w:val="footnote text"/>
    <w:basedOn w:val="Normal"/>
    <w:link w:val="FootnoteTextChar"/>
    <w:rsid w:val="00736770"/>
    <w:pPr>
      <w:spacing w:after="60"/>
      <w:ind w:firstLine="720"/>
    </w:pPr>
    <w:rPr>
      <w:rFonts w:ascii="Cambria" w:hAnsi="Cambria"/>
      <w:sz w:val="22"/>
    </w:rPr>
  </w:style>
  <w:style w:type="character" w:customStyle="1" w:styleId="FootnoteTextChar">
    <w:name w:val="Footnote Text Char"/>
    <w:link w:val="FootnoteText"/>
    <w:rsid w:val="00736770"/>
    <w:rPr>
      <w:rFonts w:ascii="Cambria" w:hAnsi="Cambria"/>
      <w:sz w:val="22"/>
      <w:szCs w:val="24"/>
    </w:rPr>
  </w:style>
  <w:style w:type="character" w:customStyle="1" w:styleId="apple-style-span">
    <w:name w:val="apple-style-span"/>
    <w:basedOn w:val="DefaultParagraphFont"/>
    <w:rsid w:val="00505721"/>
  </w:style>
  <w:style w:type="paragraph" w:styleId="Revision">
    <w:name w:val="Revision"/>
    <w:hidden/>
    <w:semiHidden/>
    <w:rsid w:val="00475B1B"/>
    <w:rPr>
      <w:rFonts w:ascii="Cambria" w:hAnsi="Cambria"/>
      <w:sz w:val="22"/>
    </w:rPr>
  </w:style>
  <w:style w:type="character" w:customStyle="1" w:styleId="UnresolvedMention1">
    <w:name w:val="Unresolved Mention1"/>
    <w:basedOn w:val="DefaultParagraphFont"/>
    <w:uiPriority w:val="99"/>
    <w:semiHidden/>
    <w:unhideWhenUsed/>
    <w:rsid w:val="00A35A35"/>
    <w:rPr>
      <w:color w:val="605E5C"/>
      <w:shd w:val="clear" w:color="auto" w:fill="E1DFDD"/>
    </w:rPr>
  </w:style>
  <w:style w:type="character" w:styleId="UnresolvedMention">
    <w:name w:val="Unresolved Mention"/>
    <w:basedOn w:val="DefaultParagraphFont"/>
    <w:uiPriority w:val="99"/>
    <w:semiHidden/>
    <w:unhideWhenUsed/>
    <w:rsid w:val="00116AF8"/>
    <w:rPr>
      <w:color w:val="605E5C"/>
      <w:shd w:val="clear" w:color="auto" w:fill="E1DFDD"/>
    </w:rPr>
  </w:style>
  <w:style w:type="character" w:customStyle="1" w:styleId="Heading2Char">
    <w:name w:val="Heading 2 Char"/>
    <w:basedOn w:val="DefaultParagraphFont"/>
    <w:link w:val="Heading2"/>
    <w:uiPriority w:val="9"/>
    <w:rsid w:val="003062B6"/>
    <w:rPr>
      <w:rFonts w:ascii="Verdana" w:hAnsi="Verdan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560">
      <w:bodyDiv w:val="1"/>
      <w:marLeft w:val="0"/>
      <w:marRight w:val="0"/>
      <w:marTop w:val="0"/>
      <w:marBottom w:val="0"/>
      <w:divBdr>
        <w:top w:val="none" w:sz="0" w:space="0" w:color="auto"/>
        <w:left w:val="none" w:sz="0" w:space="0" w:color="auto"/>
        <w:bottom w:val="none" w:sz="0" w:space="0" w:color="auto"/>
        <w:right w:val="none" w:sz="0" w:space="0" w:color="auto"/>
      </w:divBdr>
    </w:div>
    <w:div w:id="141121169">
      <w:bodyDiv w:val="1"/>
      <w:marLeft w:val="0"/>
      <w:marRight w:val="0"/>
      <w:marTop w:val="0"/>
      <w:marBottom w:val="0"/>
      <w:divBdr>
        <w:top w:val="none" w:sz="0" w:space="0" w:color="auto"/>
        <w:left w:val="none" w:sz="0" w:space="0" w:color="auto"/>
        <w:bottom w:val="none" w:sz="0" w:space="0" w:color="auto"/>
        <w:right w:val="none" w:sz="0" w:space="0" w:color="auto"/>
      </w:divBdr>
    </w:div>
    <w:div w:id="163978251">
      <w:bodyDiv w:val="1"/>
      <w:marLeft w:val="0"/>
      <w:marRight w:val="0"/>
      <w:marTop w:val="0"/>
      <w:marBottom w:val="0"/>
      <w:divBdr>
        <w:top w:val="none" w:sz="0" w:space="0" w:color="auto"/>
        <w:left w:val="none" w:sz="0" w:space="0" w:color="auto"/>
        <w:bottom w:val="none" w:sz="0" w:space="0" w:color="auto"/>
        <w:right w:val="none" w:sz="0" w:space="0" w:color="auto"/>
      </w:divBdr>
    </w:div>
    <w:div w:id="230888353">
      <w:bodyDiv w:val="1"/>
      <w:marLeft w:val="0"/>
      <w:marRight w:val="0"/>
      <w:marTop w:val="0"/>
      <w:marBottom w:val="0"/>
      <w:divBdr>
        <w:top w:val="none" w:sz="0" w:space="0" w:color="auto"/>
        <w:left w:val="none" w:sz="0" w:space="0" w:color="auto"/>
        <w:bottom w:val="none" w:sz="0" w:space="0" w:color="auto"/>
        <w:right w:val="none" w:sz="0" w:space="0" w:color="auto"/>
      </w:divBdr>
    </w:div>
    <w:div w:id="241840819">
      <w:bodyDiv w:val="1"/>
      <w:marLeft w:val="0"/>
      <w:marRight w:val="0"/>
      <w:marTop w:val="0"/>
      <w:marBottom w:val="0"/>
      <w:divBdr>
        <w:top w:val="none" w:sz="0" w:space="0" w:color="auto"/>
        <w:left w:val="none" w:sz="0" w:space="0" w:color="auto"/>
        <w:bottom w:val="none" w:sz="0" w:space="0" w:color="auto"/>
        <w:right w:val="none" w:sz="0" w:space="0" w:color="auto"/>
      </w:divBdr>
    </w:div>
    <w:div w:id="263732079">
      <w:bodyDiv w:val="1"/>
      <w:marLeft w:val="0"/>
      <w:marRight w:val="0"/>
      <w:marTop w:val="0"/>
      <w:marBottom w:val="0"/>
      <w:divBdr>
        <w:top w:val="none" w:sz="0" w:space="0" w:color="auto"/>
        <w:left w:val="none" w:sz="0" w:space="0" w:color="auto"/>
        <w:bottom w:val="none" w:sz="0" w:space="0" w:color="auto"/>
        <w:right w:val="none" w:sz="0" w:space="0" w:color="auto"/>
      </w:divBdr>
      <w:divsChild>
        <w:div w:id="1595165722">
          <w:marLeft w:val="0"/>
          <w:marRight w:val="0"/>
          <w:marTop w:val="0"/>
          <w:marBottom w:val="0"/>
          <w:divBdr>
            <w:top w:val="none" w:sz="0" w:space="0" w:color="auto"/>
            <w:left w:val="none" w:sz="0" w:space="0" w:color="auto"/>
            <w:bottom w:val="none" w:sz="0" w:space="0" w:color="auto"/>
            <w:right w:val="none" w:sz="0" w:space="0" w:color="auto"/>
          </w:divBdr>
          <w:divsChild>
            <w:div w:id="578714795">
              <w:marLeft w:val="0"/>
              <w:marRight w:val="0"/>
              <w:marTop w:val="0"/>
              <w:marBottom w:val="0"/>
              <w:divBdr>
                <w:top w:val="none" w:sz="0" w:space="0" w:color="auto"/>
                <w:left w:val="none" w:sz="0" w:space="0" w:color="auto"/>
                <w:bottom w:val="none" w:sz="0" w:space="0" w:color="auto"/>
                <w:right w:val="none" w:sz="0" w:space="0" w:color="auto"/>
              </w:divBdr>
              <w:divsChild>
                <w:div w:id="1985548183">
                  <w:marLeft w:val="0"/>
                  <w:marRight w:val="0"/>
                  <w:marTop w:val="0"/>
                  <w:marBottom w:val="0"/>
                  <w:divBdr>
                    <w:top w:val="none" w:sz="0" w:space="0" w:color="auto"/>
                    <w:left w:val="none" w:sz="0" w:space="0" w:color="auto"/>
                    <w:bottom w:val="none" w:sz="0" w:space="0" w:color="auto"/>
                    <w:right w:val="none" w:sz="0" w:space="0" w:color="auto"/>
                  </w:divBdr>
                  <w:divsChild>
                    <w:div w:id="554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85320">
      <w:bodyDiv w:val="1"/>
      <w:marLeft w:val="0"/>
      <w:marRight w:val="0"/>
      <w:marTop w:val="0"/>
      <w:marBottom w:val="0"/>
      <w:divBdr>
        <w:top w:val="none" w:sz="0" w:space="0" w:color="auto"/>
        <w:left w:val="none" w:sz="0" w:space="0" w:color="auto"/>
        <w:bottom w:val="none" w:sz="0" w:space="0" w:color="auto"/>
        <w:right w:val="none" w:sz="0" w:space="0" w:color="auto"/>
      </w:divBdr>
      <w:divsChild>
        <w:div w:id="1763329796">
          <w:marLeft w:val="1080"/>
          <w:marRight w:val="0"/>
          <w:marTop w:val="100"/>
          <w:marBottom w:val="0"/>
          <w:divBdr>
            <w:top w:val="none" w:sz="0" w:space="0" w:color="auto"/>
            <w:left w:val="none" w:sz="0" w:space="0" w:color="auto"/>
            <w:bottom w:val="none" w:sz="0" w:space="0" w:color="auto"/>
            <w:right w:val="none" w:sz="0" w:space="0" w:color="auto"/>
          </w:divBdr>
        </w:div>
        <w:div w:id="164245346">
          <w:marLeft w:val="1800"/>
          <w:marRight w:val="0"/>
          <w:marTop w:val="100"/>
          <w:marBottom w:val="0"/>
          <w:divBdr>
            <w:top w:val="none" w:sz="0" w:space="0" w:color="auto"/>
            <w:left w:val="none" w:sz="0" w:space="0" w:color="auto"/>
            <w:bottom w:val="none" w:sz="0" w:space="0" w:color="auto"/>
            <w:right w:val="none" w:sz="0" w:space="0" w:color="auto"/>
          </w:divBdr>
        </w:div>
        <w:div w:id="1326394262">
          <w:marLeft w:val="1800"/>
          <w:marRight w:val="0"/>
          <w:marTop w:val="100"/>
          <w:marBottom w:val="0"/>
          <w:divBdr>
            <w:top w:val="none" w:sz="0" w:space="0" w:color="auto"/>
            <w:left w:val="none" w:sz="0" w:space="0" w:color="auto"/>
            <w:bottom w:val="none" w:sz="0" w:space="0" w:color="auto"/>
            <w:right w:val="none" w:sz="0" w:space="0" w:color="auto"/>
          </w:divBdr>
        </w:div>
        <w:div w:id="1092431749">
          <w:marLeft w:val="1080"/>
          <w:marRight w:val="0"/>
          <w:marTop w:val="100"/>
          <w:marBottom w:val="0"/>
          <w:divBdr>
            <w:top w:val="none" w:sz="0" w:space="0" w:color="auto"/>
            <w:left w:val="none" w:sz="0" w:space="0" w:color="auto"/>
            <w:bottom w:val="none" w:sz="0" w:space="0" w:color="auto"/>
            <w:right w:val="none" w:sz="0" w:space="0" w:color="auto"/>
          </w:divBdr>
        </w:div>
        <w:div w:id="133718854">
          <w:marLeft w:val="1080"/>
          <w:marRight w:val="0"/>
          <w:marTop w:val="100"/>
          <w:marBottom w:val="0"/>
          <w:divBdr>
            <w:top w:val="none" w:sz="0" w:space="0" w:color="auto"/>
            <w:left w:val="none" w:sz="0" w:space="0" w:color="auto"/>
            <w:bottom w:val="none" w:sz="0" w:space="0" w:color="auto"/>
            <w:right w:val="none" w:sz="0" w:space="0" w:color="auto"/>
          </w:divBdr>
        </w:div>
      </w:divsChild>
    </w:div>
    <w:div w:id="464664197">
      <w:bodyDiv w:val="1"/>
      <w:marLeft w:val="0"/>
      <w:marRight w:val="0"/>
      <w:marTop w:val="0"/>
      <w:marBottom w:val="0"/>
      <w:divBdr>
        <w:top w:val="none" w:sz="0" w:space="0" w:color="auto"/>
        <w:left w:val="none" w:sz="0" w:space="0" w:color="auto"/>
        <w:bottom w:val="none" w:sz="0" w:space="0" w:color="auto"/>
        <w:right w:val="none" w:sz="0" w:space="0" w:color="auto"/>
      </w:divBdr>
    </w:div>
    <w:div w:id="497430975">
      <w:bodyDiv w:val="1"/>
      <w:marLeft w:val="0"/>
      <w:marRight w:val="0"/>
      <w:marTop w:val="0"/>
      <w:marBottom w:val="0"/>
      <w:divBdr>
        <w:top w:val="none" w:sz="0" w:space="0" w:color="auto"/>
        <w:left w:val="none" w:sz="0" w:space="0" w:color="auto"/>
        <w:bottom w:val="none" w:sz="0" w:space="0" w:color="auto"/>
        <w:right w:val="none" w:sz="0" w:space="0" w:color="auto"/>
      </w:divBdr>
    </w:div>
    <w:div w:id="662128805">
      <w:bodyDiv w:val="1"/>
      <w:marLeft w:val="0"/>
      <w:marRight w:val="0"/>
      <w:marTop w:val="0"/>
      <w:marBottom w:val="0"/>
      <w:divBdr>
        <w:top w:val="none" w:sz="0" w:space="0" w:color="auto"/>
        <w:left w:val="none" w:sz="0" w:space="0" w:color="auto"/>
        <w:bottom w:val="none" w:sz="0" w:space="0" w:color="auto"/>
        <w:right w:val="none" w:sz="0" w:space="0" w:color="auto"/>
      </w:divBdr>
      <w:divsChild>
        <w:div w:id="1721517950">
          <w:marLeft w:val="0"/>
          <w:marRight w:val="0"/>
          <w:marTop w:val="0"/>
          <w:marBottom w:val="105"/>
          <w:divBdr>
            <w:top w:val="none" w:sz="0" w:space="0" w:color="auto"/>
            <w:left w:val="none" w:sz="0" w:space="0" w:color="auto"/>
            <w:bottom w:val="none" w:sz="0" w:space="0" w:color="auto"/>
            <w:right w:val="none" w:sz="0" w:space="0" w:color="auto"/>
          </w:divBdr>
          <w:divsChild>
            <w:div w:id="1094517082">
              <w:marLeft w:val="0"/>
              <w:marRight w:val="0"/>
              <w:marTop w:val="0"/>
              <w:marBottom w:val="0"/>
              <w:divBdr>
                <w:top w:val="none" w:sz="0" w:space="0" w:color="auto"/>
                <w:left w:val="none" w:sz="0" w:space="0" w:color="auto"/>
                <w:bottom w:val="none" w:sz="0" w:space="0" w:color="auto"/>
                <w:right w:val="none" w:sz="0" w:space="0" w:color="auto"/>
              </w:divBdr>
              <w:divsChild>
                <w:div w:id="2050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702">
          <w:marLeft w:val="0"/>
          <w:marRight w:val="0"/>
          <w:marTop w:val="330"/>
          <w:marBottom w:val="330"/>
          <w:divBdr>
            <w:top w:val="none" w:sz="0" w:space="0" w:color="auto"/>
            <w:left w:val="none" w:sz="0" w:space="0" w:color="auto"/>
            <w:bottom w:val="none" w:sz="0" w:space="0" w:color="auto"/>
            <w:right w:val="none" w:sz="0" w:space="0" w:color="auto"/>
          </w:divBdr>
          <w:divsChild>
            <w:div w:id="1267423061">
              <w:marLeft w:val="0"/>
              <w:marRight w:val="0"/>
              <w:marTop w:val="0"/>
              <w:marBottom w:val="150"/>
              <w:divBdr>
                <w:top w:val="none" w:sz="0" w:space="0" w:color="auto"/>
                <w:left w:val="none" w:sz="0" w:space="0" w:color="auto"/>
                <w:bottom w:val="none" w:sz="0" w:space="0" w:color="auto"/>
                <w:right w:val="none" w:sz="0" w:space="0" w:color="auto"/>
              </w:divBdr>
            </w:div>
          </w:divsChild>
        </w:div>
        <w:div w:id="383021191">
          <w:marLeft w:val="0"/>
          <w:marRight w:val="0"/>
          <w:marTop w:val="0"/>
          <w:marBottom w:val="0"/>
          <w:divBdr>
            <w:top w:val="none" w:sz="0" w:space="0" w:color="auto"/>
            <w:left w:val="none" w:sz="0" w:space="0" w:color="auto"/>
            <w:bottom w:val="none" w:sz="0" w:space="0" w:color="auto"/>
            <w:right w:val="none" w:sz="0" w:space="0" w:color="auto"/>
          </w:divBdr>
          <w:divsChild>
            <w:div w:id="651758557">
              <w:marLeft w:val="0"/>
              <w:marRight w:val="0"/>
              <w:marTop w:val="0"/>
              <w:marBottom w:val="0"/>
              <w:divBdr>
                <w:top w:val="none" w:sz="0" w:space="0" w:color="auto"/>
                <w:left w:val="none" w:sz="0" w:space="0" w:color="auto"/>
                <w:bottom w:val="none" w:sz="0" w:space="0" w:color="auto"/>
                <w:right w:val="none" w:sz="0" w:space="0" w:color="auto"/>
              </w:divBdr>
              <w:divsChild>
                <w:div w:id="841237037">
                  <w:marLeft w:val="0"/>
                  <w:marRight w:val="0"/>
                  <w:marTop w:val="0"/>
                  <w:marBottom w:val="0"/>
                  <w:divBdr>
                    <w:top w:val="none" w:sz="0" w:space="0" w:color="auto"/>
                    <w:left w:val="none" w:sz="0" w:space="0" w:color="auto"/>
                    <w:bottom w:val="none" w:sz="0" w:space="0" w:color="auto"/>
                    <w:right w:val="none" w:sz="0" w:space="0" w:color="auto"/>
                  </w:divBdr>
                </w:div>
                <w:div w:id="1663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6026">
      <w:bodyDiv w:val="1"/>
      <w:marLeft w:val="0"/>
      <w:marRight w:val="0"/>
      <w:marTop w:val="0"/>
      <w:marBottom w:val="0"/>
      <w:divBdr>
        <w:top w:val="none" w:sz="0" w:space="0" w:color="auto"/>
        <w:left w:val="none" w:sz="0" w:space="0" w:color="auto"/>
        <w:bottom w:val="none" w:sz="0" w:space="0" w:color="auto"/>
        <w:right w:val="none" w:sz="0" w:space="0" w:color="auto"/>
      </w:divBdr>
    </w:div>
    <w:div w:id="866217267">
      <w:bodyDiv w:val="1"/>
      <w:marLeft w:val="0"/>
      <w:marRight w:val="0"/>
      <w:marTop w:val="0"/>
      <w:marBottom w:val="0"/>
      <w:divBdr>
        <w:top w:val="none" w:sz="0" w:space="0" w:color="auto"/>
        <w:left w:val="none" w:sz="0" w:space="0" w:color="auto"/>
        <w:bottom w:val="none" w:sz="0" w:space="0" w:color="auto"/>
        <w:right w:val="none" w:sz="0" w:space="0" w:color="auto"/>
      </w:divBdr>
    </w:div>
    <w:div w:id="869957375">
      <w:bodyDiv w:val="1"/>
      <w:marLeft w:val="0"/>
      <w:marRight w:val="0"/>
      <w:marTop w:val="0"/>
      <w:marBottom w:val="0"/>
      <w:divBdr>
        <w:top w:val="none" w:sz="0" w:space="0" w:color="auto"/>
        <w:left w:val="none" w:sz="0" w:space="0" w:color="auto"/>
        <w:bottom w:val="none" w:sz="0" w:space="0" w:color="auto"/>
        <w:right w:val="none" w:sz="0" w:space="0" w:color="auto"/>
      </w:divBdr>
    </w:div>
    <w:div w:id="871654836">
      <w:bodyDiv w:val="1"/>
      <w:marLeft w:val="0"/>
      <w:marRight w:val="0"/>
      <w:marTop w:val="0"/>
      <w:marBottom w:val="0"/>
      <w:divBdr>
        <w:top w:val="none" w:sz="0" w:space="0" w:color="auto"/>
        <w:left w:val="none" w:sz="0" w:space="0" w:color="auto"/>
        <w:bottom w:val="none" w:sz="0" w:space="0" w:color="auto"/>
        <w:right w:val="none" w:sz="0" w:space="0" w:color="auto"/>
      </w:divBdr>
    </w:div>
    <w:div w:id="875433799">
      <w:bodyDiv w:val="1"/>
      <w:marLeft w:val="0"/>
      <w:marRight w:val="0"/>
      <w:marTop w:val="0"/>
      <w:marBottom w:val="0"/>
      <w:divBdr>
        <w:top w:val="none" w:sz="0" w:space="0" w:color="auto"/>
        <w:left w:val="none" w:sz="0" w:space="0" w:color="auto"/>
        <w:bottom w:val="none" w:sz="0" w:space="0" w:color="auto"/>
        <w:right w:val="none" w:sz="0" w:space="0" w:color="auto"/>
      </w:divBdr>
      <w:divsChild>
        <w:div w:id="135681351">
          <w:marLeft w:val="0"/>
          <w:marRight w:val="0"/>
          <w:marTop w:val="0"/>
          <w:marBottom w:val="0"/>
          <w:divBdr>
            <w:top w:val="none" w:sz="0" w:space="0" w:color="auto"/>
            <w:left w:val="none" w:sz="0" w:space="0" w:color="auto"/>
            <w:bottom w:val="none" w:sz="0" w:space="0" w:color="auto"/>
            <w:right w:val="none" w:sz="0" w:space="0" w:color="auto"/>
          </w:divBdr>
          <w:divsChild>
            <w:div w:id="365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4689">
      <w:bodyDiv w:val="1"/>
      <w:marLeft w:val="0"/>
      <w:marRight w:val="0"/>
      <w:marTop w:val="0"/>
      <w:marBottom w:val="0"/>
      <w:divBdr>
        <w:top w:val="none" w:sz="0" w:space="0" w:color="auto"/>
        <w:left w:val="none" w:sz="0" w:space="0" w:color="auto"/>
        <w:bottom w:val="none" w:sz="0" w:space="0" w:color="auto"/>
        <w:right w:val="none" w:sz="0" w:space="0" w:color="auto"/>
      </w:divBdr>
    </w:div>
    <w:div w:id="952444144">
      <w:bodyDiv w:val="1"/>
      <w:marLeft w:val="0"/>
      <w:marRight w:val="0"/>
      <w:marTop w:val="0"/>
      <w:marBottom w:val="0"/>
      <w:divBdr>
        <w:top w:val="none" w:sz="0" w:space="0" w:color="auto"/>
        <w:left w:val="none" w:sz="0" w:space="0" w:color="auto"/>
        <w:bottom w:val="none" w:sz="0" w:space="0" w:color="auto"/>
        <w:right w:val="none" w:sz="0" w:space="0" w:color="auto"/>
      </w:divBdr>
      <w:divsChild>
        <w:div w:id="263735336">
          <w:marLeft w:val="0"/>
          <w:marRight w:val="0"/>
          <w:marTop w:val="0"/>
          <w:marBottom w:val="0"/>
          <w:divBdr>
            <w:top w:val="none" w:sz="0" w:space="0" w:color="auto"/>
            <w:left w:val="none" w:sz="0" w:space="0" w:color="auto"/>
            <w:bottom w:val="none" w:sz="0" w:space="0" w:color="auto"/>
            <w:right w:val="none" w:sz="0" w:space="0" w:color="auto"/>
          </w:divBdr>
          <w:divsChild>
            <w:div w:id="1981956645">
              <w:marLeft w:val="0"/>
              <w:marRight w:val="0"/>
              <w:marTop w:val="0"/>
              <w:marBottom w:val="0"/>
              <w:divBdr>
                <w:top w:val="none" w:sz="0" w:space="0" w:color="auto"/>
                <w:left w:val="none" w:sz="0" w:space="0" w:color="auto"/>
                <w:bottom w:val="none" w:sz="0" w:space="0" w:color="auto"/>
                <w:right w:val="none" w:sz="0" w:space="0" w:color="auto"/>
              </w:divBdr>
              <w:divsChild>
                <w:div w:id="2140611062">
                  <w:marLeft w:val="0"/>
                  <w:marRight w:val="0"/>
                  <w:marTop w:val="0"/>
                  <w:marBottom w:val="0"/>
                  <w:divBdr>
                    <w:top w:val="none" w:sz="0" w:space="0" w:color="auto"/>
                    <w:left w:val="none" w:sz="0" w:space="0" w:color="auto"/>
                    <w:bottom w:val="none" w:sz="0" w:space="0" w:color="auto"/>
                    <w:right w:val="none" w:sz="0" w:space="0" w:color="auto"/>
                  </w:divBdr>
                  <w:divsChild>
                    <w:div w:id="1367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4142">
      <w:bodyDiv w:val="1"/>
      <w:marLeft w:val="0"/>
      <w:marRight w:val="0"/>
      <w:marTop w:val="0"/>
      <w:marBottom w:val="0"/>
      <w:divBdr>
        <w:top w:val="none" w:sz="0" w:space="0" w:color="auto"/>
        <w:left w:val="none" w:sz="0" w:space="0" w:color="auto"/>
        <w:bottom w:val="none" w:sz="0" w:space="0" w:color="auto"/>
        <w:right w:val="none" w:sz="0" w:space="0" w:color="auto"/>
      </w:divBdr>
      <w:divsChild>
        <w:div w:id="453670094">
          <w:marLeft w:val="0"/>
          <w:marRight w:val="0"/>
          <w:marTop w:val="0"/>
          <w:marBottom w:val="0"/>
          <w:divBdr>
            <w:top w:val="none" w:sz="0" w:space="0" w:color="auto"/>
            <w:left w:val="none" w:sz="0" w:space="0" w:color="auto"/>
            <w:bottom w:val="none" w:sz="0" w:space="0" w:color="auto"/>
            <w:right w:val="none" w:sz="0" w:space="0" w:color="auto"/>
          </w:divBdr>
          <w:divsChild>
            <w:div w:id="744228732">
              <w:marLeft w:val="0"/>
              <w:marRight w:val="0"/>
              <w:marTop w:val="0"/>
              <w:marBottom w:val="0"/>
              <w:divBdr>
                <w:top w:val="none" w:sz="0" w:space="0" w:color="auto"/>
                <w:left w:val="none" w:sz="0" w:space="0" w:color="auto"/>
                <w:bottom w:val="none" w:sz="0" w:space="0" w:color="auto"/>
                <w:right w:val="none" w:sz="0" w:space="0" w:color="auto"/>
              </w:divBdr>
              <w:divsChild>
                <w:div w:id="653488150">
                  <w:marLeft w:val="0"/>
                  <w:marRight w:val="0"/>
                  <w:marTop w:val="0"/>
                  <w:marBottom w:val="0"/>
                  <w:divBdr>
                    <w:top w:val="none" w:sz="0" w:space="0" w:color="auto"/>
                    <w:left w:val="none" w:sz="0" w:space="0" w:color="auto"/>
                    <w:bottom w:val="none" w:sz="0" w:space="0" w:color="auto"/>
                    <w:right w:val="none" w:sz="0" w:space="0" w:color="auto"/>
                  </w:divBdr>
                  <w:divsChild>
                    <w:div w:id="526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3271">
      <w:bodyDiv w:val="1"/>
      <w:marLeft w:val="0"/>
      <w:marRight w:val="0"/>
      <w:marTop w:val="0"/>
      <w:marBottom w:val="0"/>
      <w:divBdr>
        <w:top w:val="none" w:sz="0" w:space="0" w:color="auto"/>
        <w:left w:val="none" w:sz="0" w:space="0" w:color="auto"/>
        <w:bottom w:val="none" w:sz="0" w:space="0" w:color="auto"/>
        <w:right w:val="none" w:sz="0" w:space="0" w:color="auto"/>
      </w:divBdr>
      <w:divsChild>
        <w:div w:id="1717967653">
          <w:marLeft w:val="0"/>
          <w:marRight w:val="0"/>
          <w:marTop w:val="0"/>
          <w:marBottom w:val="105"/>
          <w:divBdr>
            <w:top w:val="none" w:sz="0" w:space="0" w:color="auto"/>
            <w:left w:val="none" w:sz="0" w:space="0" w:color="auto"/>
            <w:bottom w:val="none" w:sz="0" w:space="0" w:color="auto"/>
            <w:right w:val="none" w:sz="0" w:space="0" w:color="auto"/>
          </w:divBdr>
          <w:divsChild>
            <w:div w:id="673341533">
              <w:marLeft w:val="0"/>
              <w:marRight w:val="0"/>
              <w:marTop w:val="0"/>
              <w:marBottom w:val="0"/>
              <w:divBdr>
                <w:top w:val="none" w:sz="0" w:space="0" w:color="auto"/>
                <w:left w:val="none" w:sz="0" w:space="0" w:color="auto"/>
                <w:bottom w:val="none" w:sz="0" w:space="0" w:color="auto"/>
                <w:right w:val="none" w:sz="0" w:space="0" w:color="auto"/>
              </w:divBdr>
              <w:divsChild>
                <w:div w:id="1310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330">
          <w:marLeft w:val="0"/>
          <w:marRight w:val="0"/>
          <w:marTop w:val="330"/>
          <w:marBottom w:val="330"/>
          <w:divBdr>
            <w:top w:val="none" w:sz="0" w:space="0" w:color="auto"/>
            <w:left w:val="none" w:sz="0" w:space="0" w:color="auto"/>
            <w:bottom w:val="none" w:sz="0" w:space="0" w:color="auto"/>
            <w:right w:val="none" w:sz="0" w:space="0" w:color="auto"/>
          </w:divBdr>
          <w:divsChild>
            <w:div w:id="1973632741">
              <w:marLeft w:val="0"/>
              <w:marRight w:val="0"/>
              <w:marTop w:val="0"/>
              <w:marBottom w:val="150"/>
              <w:divBdr>
                <w:top w:val="none" w:sz="0" w:space="0" w:color="auto"/>
                <w:left w:val="none" w:sz="0" w:space="0" w:color="auto"/>
                <w:bottom w:val="none" w:sz="0" w:space="0" w:color="auto"/>
                <w:right w:val="none" w:sz="0" w:space="0" w:color="auto"/>
              </w:divBdr>
            </w:div>
          </w:divsChild>
        </w:div>
        <w:div w:id="2087071235">
          <w:marLeft w:val="0"/>
          <w:marRight w:val="0"/>
          <w:marTop w:val="0"/>
          <w:marBottom w:val="0"/>
          <w:divBdr>
            <w:top w:val="none" w:sz="0" w:space="0" w:color="auto"/>
            <w:left w:val="none" w:sz="0" w:space="0" w:color="auto"/>
            <w:bottom w:val="none" w:sz="0" w:space="0" w:color="auto"/>
            <w:right w:val="none" w:sz="0" w:space="0" w:color="auto"/>
          </w:divBdr>
          <w:divsChild>
            <w:div w:id="207300881">
              <w:marLeft w:val="0"/>
              <w:marRight w:val="0"/>
              <w:marTop w:val="0"/>
              <w:marBottom w:val="0"/>
              <w:divBdr>
                <w:top w:val="none" w:sz="0" w:space="0" w:color="auto"/>
                <w:left w:val="none" w:sz="0" w:space="0" w:color="auto"/>
                <w:bottom w:val="none" w:sz="0" w:space="0" w:color="auto"/>
                <w:right w:val="none" w:sz="0" w:space="0" w:color="auto"/>
              </w:divBdr>
              <w:divsChild>
                <w:div w:id="1493914457">
                  <w:marLeft w:val="0"/>
                  <w:marRight w:val="0"/>
                  <w:marTop w:val="0"/>
                  <w:marBottom w:val="0"/>
                  <w:divBdr>
                    <w:top w:val="none" w:sz="0" w:space="0" w:color="auto"/>
                    <w:left w:val="none" w:sz="0" w:space="0" w:color="auto"/>
                    <w:bottom w:val="none" w:sz="0" w:space="0" w:color="auto"/>
                    <w:right w:val="none" w:sz="0" w:space="0" w:color="auto"/>
                  </w:divBdr>
                </w:div>
                <w:div w:id="3232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5901">
      <w:bodyDiv w:val="1"/>
      <w:marLeft w:val="0"/>
      <w:marRight w:val="0"/>
      <w:marTop w:val="0"/>
      <w:marBottom w:val="0"/>
      <w:divBdr>
        <w:top w:val="none" w:sz="0" w:space="0" w:color="auto"/>
        <w:left w:val="none" w:sz="0" w:space="0" w:color="auto"/>
        <w:bottom w:val="none" w:sz="0" w:space="0" w:color="auto"/>
        <w:right w:val="none" w:sz="0" w:space="0" w:color="auto"/>
      </w:divBdr>
    </w:div>
    <w:div w:id="1165894732">
      <w:bodyDiv w:val="1"/>
      <w:marLeft w:val="0"/>
      <w:marRight w:val="0"/>
      <w:marTop w:val="0"/>
      <w:marBottom w:val="0"/>
      <w:divBdr>
        <w:top w:val="none" w:sz="0" w:space="0" w:color="auto"/>
        <w:left w:val="none" w:sz="0" w:space="0" w:color="auto"/>
        <w:bottom w:val="none" w:sz="0" w:space="0" w:color="auto"/>
        <w:right w:val="none" w:sz="0" w:space="0" w:color="auto"/>
      </w:divBdr>
    </w:div>
    <w:div w:id="1183056755">
      <w:bodyDiv w:val="1"/>
      <w:marLeft w:val="0"/>
      <w:marRight w:val="0"/>
      <w:marTop w:val="0"/>
      <w:marBottom w:val="0"/>
      <w:divBdr>
        <w:top w:val="none" w:sz="0" w:space="0" w:color="auto"/>
        <w:left w:val="none" w:sz="0" w:space="0" w:color="auto"/>
        <w:bottom w:val="none" w:sz="0" w:space="0" w:color="auto"/>
        <w:right w:val="none" w:sz="0" w:space="0" w:color="auto"/>
      </w:divBdr>
      <w:divsChild>
        <w:div w:id="1821531655">
          <w:marLeft w:val="0"/>
          <w:marRight w:val="0"/>
          <w:marTop w:val="0"/>
          <w:marBottom w:val="0"/>
          <w:divBdr>
            <w:top w:val="none" w:sz="0" w:space="0" w:color="auto"/>
            <w:left w:val="none" w:sz="0" w:space="0" w:color="auto"/>
            <w:bottom w:val="none" w:sz="0" w:space="0" w:color="auto"/>
            <w:right w:val="none" w:sz="0" w:space="0" w:color="auto"/>
          </w:divBdr>
          <w:divsChild>
            <w:div w:id="322397097">
              <w:marLeft w:val="0"/>
              <w:marRight w:val="0"/>
              <w:marTop w:val="0"/>
              <w:marBottom w:val="0"/>
              <w:divBdr>
                <w:top w:val="none" w:sz="0" w:space="0" w:color="auto"/>
                <w:left w:val="none" w:sz="0" w:space="0" w:color="auto"/>
                <w:bottom w:val="none" w:sz="0" w:space="0" w:color="auto"/>
                <w:right w:val="none" w:sz="0" w:space="0" w:color="auto"/>
              </w:divBdr>
              <w:divsChild>
                <w:div w:id="6348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181">
      <w:bodyDiv w:val="1"/>
      <w:marLeft w:val="0"/>
      <w:marRight w:val="0"/>
      <w:marTop w:val="0"/>
      <w:marBottom w:val="0"/>
      <w:divBdr>
        <w:top w:val="none" w:sz="0" w:space="0" w:color="auto"/>
        <w:left w:val="none" w:sz="0" w:space="0" w:color="auto"/>
        <w:bottom w:val="none" w:sz="0" w:space="0" w:color="auto"/>
        <w:right w:val="none" w:sz="0" w:space="0" w:color="auto"/>
      </w:divBdr>
    </w:div>
    <w:div w:id="1293515597">
      <w:bodyDiv w:val="1"/>
      <w:marLeft w:val="0"/>
      <w:marRight w:val="0"/>
      <w:marTop w:val="0"/>
      <w:marBottom w:val="0"/>
      <w:divBdr>
        <w:top w:val="none" w:sz="0" w:space="0" w:color="auto"/>
        <w:left w:val="none" w:sz="0" w:space="0" w:color="auto"/>
        <w:bottom w:val="none" w:sz="0" w:space="0" w:color="auto"/>
        <w:right w:val="none" w:sz="0" w:space="0" w:color="auto"/>
      </w:divBdr>
    </w:div>
    <w:div w:id="1359939006">
      <w:bodyDiv w:val="1"/>
      <w:marLeft w:val="0"/>
      <w:marRight w:val="0"/>
      <w:marTop w:val="0"/>
      <w:marBottom w:val="0"/>
      <w:divBdr>
        <w:top w:val="none" w:sz="0" w:space="0" w:color="auto"/>
        <w:left w:val="none" w:sz="0" w:space="0" w:color="auto"/>
        <w:bottom w:val="none" w:sz="0" w:space="0" w:color="auto"/>
        <w:right w:val="none" w:sz="0" w:space="0" w:color="auto"/>
      </w:divBdr>
    </w:div>
    <w:div w:id="1361053825">
      <w:bodyDiv w:val="1"/>
      <w:marLeft w:val="0"/>
      <w:marRight w:val="0"/>
      <w:marTop w:val="0"/>
      <w:marBottom w:val="0"/>
      <w:divBdr>
        <w:top w:val="none" w:sz="0" w:space="0" w:color="auto"/>
        <w:left w:val="none" w:sz="0" w:space="0" w:color="auto"/>
        <w:bottom w:val="none" w:sz="0" w:space="0" w:color="auto"/>
        <w:right w:val="none" w:sz="0" w:space="0" w:color="auto"/>
      </w:divBdr>
    </w:div>
    <w:div w:id="1410734868">
      <w:bodyDiv w:val="1"/>
      <w:marLeft w:val="0"/>
      <w:marRight w:val="0"/>
      <w:marTop w:val="0"/>
      <w:marBottom w:val="0"/>
      <w:divBdr>
        <w:top w:val="none" w:sz="0" w:space="0" w:color="auto"/>
        <w:left w:val="none" w:sz="0" w:space="0" w:color="auto"/>
        <w:bottom w:val="none" w:sz="0" w:space="0" w:color="auto"/>
        <w:right w:val="none" w:sz="0" w:space="0" w:color="auto"/>
      </w:divBdr>
    </w:div>
    <w:div w:id="1456867761">
      <w:bodyDiv w:val="1"/>
      <w:marLeft w:val="0"/>
      <w:marRight w:val="0"/>
      <w:marTop w:val="0"/>
      <w:marBottom w:val="0"/>
      <w:divBdr>
        <w:top w:val="none" w:sz="0" w:space="0" w:color="auto"/>
        <w:left w:val="none" w:sz="0" w:space="0" w:color="auto"/>
        <w:bottom w:val="none" w:sz="0" w:space="0" w:color="auto"/>
        <w:right w:val="none" w:sz="0" w:space="0" w:color="auto"/>
      </w:divBdr>
    </w:div>
    <w:div w:id="1459832081">
      <w:bodyDiv w:val="1"/>
      <w:marLeft w:val="0"/>
      <w:marRight w:val="0"/>
      <w:marTop w:val="0"/>
      <w:marBottom w:val="0"/>
      <w:divBdr>
        <w:top w:val="none" w:sz="0" w:space="0" w:color="auto"/>
        <w:left w:val="none" w:sz="0" w:space="0" w:color="auto"/>
        <w:bottom w:val="none" w:sz="0" w:space="0" w:color="auto"/>
        <w:right w:val="none" w:sz="0" w:space="0" w:color="auto"/>
      </w:divBdr>
      <w:divsChild>
        <w:div w:id="770659306">
          <w:marLeft w:val="0"/>
          <w:marRight w:val="0"/>
          <w:marTop w:val="0"/>
          <w:marBottom w:val="0"/>
          <w:divBdr>
            <w:top w:val="none" w:sz="0" w:space="0" w:color="auto"/>
            <w:left w:val="none" w:sz="0" w:space="0" w:color="auto"/>
            <w:bottom w:val="none" w:sz="0" w:space="0" w:color="auto"/>
            <w:right w:val="none" w:sz="0" w:space="0" w:color="auto"/>
          </w:divBdr>
          <w:divsChild>
            <w:div w:id="2037147386">
              <w:marLeft w:val="0"/>
              <w:marRight w:val="0"/>
              <w:marTop w:val="0"/>
              <w:marBottom w:val="0"/>
              <w:divBdr>
                <w:top w:val="none" w:sz="0" w:space="0" w:color="auto"/>
                <w:left w:val="none" w:sz="0" w:space="0" w:color="auto"/>
                <w:bottom w:val="none" w:sz="0" w:space="0" w:color="auto"/>
                <w:right w:val="none" w:sz="0" w:space="0" w:color="auto"/>
              </w:divBdr>
              <w:divsChild>
                <w:div w:id="1222710960">
                  <w:marLeft w:val="0"/>
                  <w:marRight w:val="0"/>
                  <w:marTop w:val="0"/>
                  <w:marBottom w:val="0"/>
                  <w:divBdr>
                    <w:top w:val="none" w:sz="0" w:space="0" w:color="auto"/>
                    <w:left w:val="none" w:sz="0" w:space="0" w:color="auto"/>
                    <w:bottom w:val="none" w:sz="0" w:space="0" w:color="auto"/>
                    <w:right w:val="none" w:sz="0" w:space="0" w:color="auto"/>
                  </w:divBdr>
                  <w:divsChild>
                    <w:div w:id="1414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58535">
      <w:bodyDiv w:val="1"/>
      <w:marLeft w:val="0"/>
      <w:marRight w:val="0"/>
      <w:marTop w:val="0"/>
      <w:marBottom w:val="0"/>
      <w:divBdr>
        <w:top w:val="none" w:sz="0" w:space="0" w:color="auto"/>
        <w:left w:val="none" w:sz="0" w:space="0" w:color="auto"/>
        <w:bottom w:val="none" w:sz="0" w:space="0" w:color="auto"/>
        <w:right w:val="none" w:sz="0" w:space="0" w:color="auto"/>
      </w:divBdr>
      <w:divsChild>
        <w:div w:id="582028431">
          <w:marLeft w:val="0"/>
          <w:marRight w:val="0"/>
          <w:marTop w:val="0"/>
          <w:marBottom w:val="165"/>
          <w:divBdr>
            <w:top w:val="none" w:sz="0" w:space="0" w:color="auto"/>
            <w:left w:val="none" w:sz="0" w:space="0" w:color="auto"/>
            <w:bottom w:val="none" w:sz="0" w:space="0" w:color="auto"/>
            <w:right w:val="none" w:sz="0" w:space="0" w:color="auto"/>
          </w:divBdr>
        </w:div>
      </w:divsChild>
    </w:div>
    <w:div w:id="1528718050">
      <w:bodyDiv w:val="1"/>
      <w:marLeft w:val="0"/>
      <w:marRight w:val="0"/>
      <w:marTop w:val="0"/>
      <w:marBottom w:val="0"/>
      <w:divBdr>
        <w:top w:val="none" w:sz="0" w:space="0" w:color="auto"/>
        <w:left w:val="none" w:sz="0" w:space="0" w:color="auto"/>
        <w:bottom w:val="none" w:sz="0" w:space="0" w:color="auto"/>
        <w:right w:val="none" w:sz="0" w:space="0" w:color="auto"/>
      </w:divBdr>
    </w:div>
    <w:div w:id="1540359854">
      <w:bodyDiv w:val="1"/>
      <w:marLeft w:val="0"/>
      <w:marRight w:val="0"/>
      <w:marTop w:val="0"/>
      <w:marBottom w:val="0"/>
      <w:divBdr>
        <w:top w:val="none" w:sz="0" w:space="0" w:color="auto"/>
        <w:left w:val="none" w:sz="0" w:space="0" w:color="auto"/>
        <w:bottom w:val="none" w:sz="0" w:space="0" w:color="auto"/>
        <w:right w:val="none" w:sz="0" w:space="0" w:color="auto"/>
      </w:divBdr>
    </w:div>
    <w:div w:id="1569728979">
      <w:bodyDiv w:val="1"/>
      <w:marLeft w:val="0"/>
      <w:marRight w:val="0"/>
      <w:marTop w:val="0"/>
      <w:marBottom w:val="0"/>
      <w:divBdr>
        <w:top w:val="none" w:sz="0" w:space="0" w:color="auto"/>
        <w:left w:val="none" w:sz="0" w:space="0" w:color="auto"/>
        <w:bottom w:val="none" w:sz="0" w:space="0" w:color="auto"/>
        <w:right w:val="none" w:sz="0" w:space="0" w:color="auto"/>
      </w:divBdr>
    </w:div>
    <w:div w:id="1575242476">
      <w:bodyDiv w:val="1"/>
      <w:marLeft w:val="0"/>
      <w:marRight w:val="0"/>
      <w:marTop w:val="0"/>
      <w:marBottom w:val="0"/>
      <w:divBdr>
        <w:top w:val="none" w:sz="0" w:space="0" w:color="auto"/>
        <w:left w:val="none" w:sz="0" w:space="0" w:color="auto"/>
        <w:bottom w:val="none" w:sz="0" w:space="0" w:color="auto"/>
        <w:right w:val="none" w:sz="0" w:space="0" w:color="auto"/>
      </w:divBdr>
    </w:div>
    <w:div w:id="1665359764">
      <w:bodyDiv w:val="1"/>
      <w:marLeft w:val="0"/>
      <w:marRight w:val="0"/>
      <w:marTop w:val="0"/>
      <w:marBottom w:val="0"/>
      <w:divBdr>
        <w:top w:val="none" w:sz="0" w:space="0" w:color="auto"/>
        <w:left w:val="none" w:sz="0" w:space="0" w:color="auto"/>
        <w:bottom w:val="none" w:sz="0" w:space="0" w:color="auto"/>
        <w:right w:val="none" w:sz="0" w:space="0" w:color="auto"/>
      </w:divBdr>
      <w:divsChild>
        <w:div w:id="1435246757">
          <w:marLeft w:val="0"/>
          <w:marRight w:val="0"/>
          <w:marTop w:val="0"/>
          <w:marBottom w:val="0"/>
          <w:divBdr>
            <w:top w:val="none" w:sz="0" w:space="0" w:color="auto"/>
            <w:left w:val="none" w:sz="0" w:space="0" w:color="auto"/>
            <w:bottom w:val="none" w:sz="0" w:space="0" w:color="auto"/>
            <w:right w:val="none" w:sz="0" w:space="0" w:color="auto"/>
          </w:divBdr>
          <w:divsChild>
            <w:div w:id="753555464">
              <w:marLeft w:val="0"/>
              <w:marRight w:val="0"/>
              <w:marTop w:val="0"/>
              <w:marBottom w:val="0"/>
              <w:divBdr>
                <w:top w:val="none" w:sz="0" w:space="0" w:color="auto"/>
                <w:left w:val="none" w:sz="0" w:space="0" w:color="auto"/>
                <w:bottom w:val="none" w:sz="0" w:space="0" w:color="auto"/>
                <w:right w:val="none" w:sz="0" w:space="0" w:color="auto"/>
              </w:divBdr>
              <w:divsChild>
                <w:div w:id="1569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887">
      <w:bodyDiv w:val="1"/>
      <w:marLeft w:val="0"/>
      <w:marRight w:val="0"/>
      <w:marTop w:val="0"/>
      <w:marBottom w:val="0"/>
      <w:divBdr>
        <w:top w:val="none" w:sz="0" w:space="0" w:color="auto"/>
        <w:left w:val="none" w:sz="0" w:space="0" w:color="auto"/>
        <w:bottom w:val="none" w:sz="0" w:space="0" w:color="auto"/>
        <w:right w:val="none" w:sz="0" w:space="0" w:color="auto"/>
      </w:divBdr>
    </w:div>
    <w:div w:id="1777599266">
      <w:bodyDiv w:val="1"/>
      <w:marLeft w:val="0"/>
      <w:marRight w:val="0"/>
      <w:marTop w:val="0"/>
      <w:marBottom w:val="0"/>
      <w:divBdr>
        <w:top w:val="none" w:sz="0" w:space="0" w:color="auto"/>
        <w:left w:val="none" w:sz="0" w:space="0" w:color="auto"/>
        <w:bottom w:val="none" w:sz="0" w:space="0" w:color="auto"/>
        <w:right w:val="none" w:sz="0" w:space="0" w:color="auto"/>
      </w:divBdr>
    </w:div>
    <w:div w:id="1786388414">
      <w:bodyDiv w:val="1"/>
      <w:marLeft w:val="0"/>
      <w:marRight w:val="0"/>
      <w:marTop w:val="0"/>
      <w:marBottom w:val="0"/>
      <w:divBdr>
        <w:top w:val="none" w:sz="0" w:space="0" w:color="auto"/>
        <w:left w:val="none" w:sz="0" w:space="0" w:color="auto"/>
        <w:bottom w:val="none" w:sz="0" w:space="0" w:color="auto"/>
        <w:right w:val="none" w:sz="0" w:space="0" w:color="auto"/>
      </w:divBdr>
    </w:div>
    <w:div w:id="1793745274">
      <w:bodyDiv w:val="1"/>
      <w:marLeft w:val="0"/>
      <w:marRight w:val="0"/>
      <w:marTop w:val="0"/>
      <w:marBottom w:val="0"/>
      <w:divBdr>
        <w:top w:val="none" w:sz="0" w:space="0" w:color="auto"/>
        <w:left w:val="none" w:sz="0" w:space="0" w:color="auto"/>
        <w:bottom w:val="none" w:sz="0" w:space="0" w:color="auto"/>
        <w:right w:val="none" w:sz="0" w:space="0" w:color="auto"/>
      </w:divBdr>
    </w:div>
    <w:div w:id="1849057477">
      <w:bodyDiv w:val="1"/>
      <w:marLeft w:val="0"/>
      <w:marRight w:val="0"/>
      <w:marTop w:val="0"/>
      <w:marBottom w:val="0"/>
      <w:divBdr>
        <w:top w:val="none" w:sz="0" w:space="0" w:color="auto"/>
        <w:left w:val="none" w:sz="0" w:space="0" w:color="auto"/>
        <w:bottom w:val="none" w:sz="0" w:space="0" w:color="auto"/>
        <w:right w:val="none" w:sz="0" w:space="0" w:color="auto"/>
      </w:divBdr>
    </w:div>
    <w:div w:id="1874227883">
      <w:bodyDiv w:val="1"/>
      <w:marLeft w:val="0"/>
      <w:marRight w:val="0"/>
      <w:marTop w:val="0"/>
      <w:marBottom w:val="0"/>
      <w:divBdr>
        <w:top w:val="none" w:sz="0" w:space="0" w:color="auto"/>
        <w:left w:val="none" w:sz="0" w:space="0" w:color="auto"/>
        <w:bottom w:val="none" w:sz="0" w:space="0" w:color="auto"/>
        <w:right w:val="none" w:sz="0" w:space="0" w:color="auto"/>
      </w:divBdr>
      <w:divsChild>
        <w:div w:id="1676568756">
          <w:marLeft w:val="3360"/>
          <w:marRight w:val="0"/>
          <w:marTop w:val="0"/>
          <w:marBottom w:val="450"/>
          <w:divBdr>
            <w:top w:val="none" w:sz="0" w:space="0" w:color="auto"/>
            <w:left w:val="none" w:sz="0" w:space="0" w:color="auto"/>
            <w:bottom w:val="none" w:sz="0" w:space="0" w:color="auto"/>
            <w:right w:val="none" w:sz="0" w:space="0" w:color="auto"/>
          </w:divBdr>
          <w:divsChild>
            <w:div w:id="1042243340">
              <w:marLeft w:val="0"/>
              <w:marRight w:val="0"/>
              <w:marTop w:val="150"/>
              <w:marBottom w:val="150"/>
              <w:divBdr>
                <w:top w:val="none" w:sz="0" w:space="0" w:color="auto"/>
                <w:left w:val="none" w:sz="0" w:space="0" w:color="auto"/>
                <w:bottom w:val="none" w:sz="0" w:space="0" w:color="auto"/>
                <w:right w:val="none" w:sz="0" w:space="0" w:color="auto"/>
              </w:divBdr>
            </w:div>
          </w:divsChild>
        </w:div>
        <w:div w:id="482090920">
          <w:marLeft w:val="0"/>
          <w:marRight w:val="0"/>
          <w:marTop w:val="0"/>
          <w:marBottom w:val="0"/>
          <w:divBdr>
            <w:top w:val="none" w:sz="0" w:space="0" w:color="auto"/>
            <w:left w:val="none" w:sz="0" w:space="0" w:color="auto"/>
            <w:bottom w:val="none" w:sz="0" w:space="0" w:color="auto"/>
            <w:right w:val="none" w:sz="0" w:space="0" w:color="auto"/>
          </w:divBdr>
          <w:divsChild>
            <w:div w:id="1556116241">
              <w:marLeft w:val="3360"/>
              <w:marRight w:val="0"/>
              <w:marTop w:val="0"/>
              <w:marBottom w:val="450"/>
              <w:divBdr>
                <w:top w:val="none" w:sz="0" w:space="0" w:color="auto"/>
                <w:left w:val="none" w:sz="0" w:space="0" w:color="auto"/>
                <w:bottom w:val="none" w:sz="0" w:space="0" w:color="auto"/>
                <w:right w:val="none" w:sz="0" w:space="0" w:color="auto"/>
              </w:divBdr>
              <w:divsChild>
                <w:div w:id="237323502">
                  <w:marLeft w:val="0"/>
                  <w:marRight w:val="0"/>
                  <w:marTop w:val="0"/>
                  <w:marBottom w:val="0"/>
                  <w:divBdr>
                    <w:top w:val="none" w:sz="0" w:space="0" w:color="auto"/>
                    <w:left w:val="none" w:sz="0" w:space="0" w:color="auto"/>
                    <w:bottom w:val="none" w:sz="0" w:space="0" w:color="auto"/>
                    <w:right w:val="none" w:sz="0" w:space="0" w:color="auto"/>
                  </w:divBdr>
                  <w:divsChild>
                    <w:div w:id="1503163123">
                      <w:marLeft w:val="0"/>
                      <w:marRight w:val="0"/>
                      <w:marTop w:val="0"/>
                      <w:marBottom w:val="0"/>
                      <w:divBdr>
                        <w:top w:val="none" w:sz="0" w:space="0" w:color="auto"/>
                        <w:left w:val="none" w:sz="0" w:space="0" w:color="auto"/>
                        <w:bottom w:val="none" w:sz="0" w:space="0" w:color="auto"/>
                        <w:right w:val="none" w:sz="0" w:space="0" w:color="auto"/>
                      </w:divBdr>
                    </w:div>
                  </w:divsChild>
                </w:div>
                <w:div w:id="39941100">
                  <w:marLeft w:val="0"/>
                  <w:marRight w:val="0"/>
                  <w:marTop w:val="0"/>
                  <w:marBottom w:val="0"/>
                  <w:divBdr>
                    <w:top w:val="none" w:sz="0" w:space="0" w:color="auto"/>
                    <w:left w:val="none" w:sz="0" w:space="0" w:color="auto"/>
                    <w:bottom w:val="none" w:sz="0" w:space="0" w:color="auto"/>
                    <w:right w:val="none" w:sz="0" w:space="0" w:color="auto"/>
                  </w:divBdr>
                </w:div>
              </w:divsChild>
            </w:div>
            <w:div w:id="88696119">
              <w:marLeft w:val="0"/>
              <w:marRight w:val="0"/>
              <w:marTop w:val="0"/>
              <w:marBottom w:val="300"/>
              <w:divBdr>
                <w:top w:val="none" w:sz="0" w:space="0" w:color="auto"/>
                <w:left w:val="none" w:sz="0" w:space="0" w:color="auto"/>
                <w:bottom w:val="none" w:sz="0" w:space="0" w:color="auto"/>
                <w:right w:val="none" w:sz="0" w:space="0" w:color="auto"/>
              </w:divBdr>
            </w:div>
            <w:div w:id="1330643333">
              <w:marLeft w:val="0"/>
              <w:marRight w:val="0"/>
              <w:marTop w:val="0"/>
              <w:marBottom w:val="0"/>
              <w:divBdr>
                <w:top w:val="none" w:sz="0" w:space="0" w:color="auto"/>
                <w:left w:val="none" w:sz="0" w:space="0" w:color="auto"/>
                <w:bottom w:val="none" w:sz="0" w:space="0" w:color="auto"/>
                <w:right w:val="none" w:sz="0" w:space="0" w:color="auto"/>
              </w:divBdr>
              <w:divsChild>
                <w:div w:id="409354874">
                  <w:marLeft w:val="0"/>
                  <w:marRight w:val="0"/>
                  <w:marTop w:val="150"/>
                  <w:marBottom w:val="450"/>
                  <w:divBdr>
                    <w:top w:val="none" w:sz="0" w:space="0" w:color="auto"/>
                    <w:left w:val="none" w:sz="0" w:space="0" w:color="auto"/>
                    <w:bottom w:val="none" w:sz="0" w:space="0" w:color="auto"/>
                    <w:right w:val="none" w:sz="0" w:space="0" w:color="auto"/>
                  </w:divBdr>
                  <w:divsChild>
                    <w:div w:id="394739460">
                      <w:marLeft w:val="0"/>
                      <w:marRight w:val="0"/>
                      <w:marTop w:val="0"/>
                      <w:marBottom w:val="150"/>
                      <w:divBdr>
                        <w:top w:val="none" w:sz="0" w:space="0" w:color="auto"/>
                        <w:left w:val="none" w:sz="0" w:space="0" w:color="auto"/>
                        <w:bottom w:val="none" w:sz="0" w:space="0" w:color="auto"/>
                        <w:right w:val="none" w:sz="0" w:space="0" w:color="auto"/>
                      </w:divBdr>
                      <w:divsChild>
                        <w:div w:id="1157497903">
                          <w:marLeft w:val="0"/>
                          <w:marRight w:val="0"/>
                          <w:marTop w:val="0"/>
                          <w:marBottom w:val="0"/>
                          <w:divBdr>
                            <w:top w:val="none" w:sz="0" w:space="0" w:color="auto"/>
                            <w:left w:val="none" w:sz="0" w:space="0" w:color="auto"/>
                            <w:bottom w:val="none" w:sz="0" w:space="0" w:color="auto"/>
                            <w:right w:val="none" w:sz="0" w:space="0" w:color="auto"/>
                          </w:divBdr>
                          <w:divsChild>
                            <w:div w:id="1898201137">
                              <w:marLeft w:val="0"/>
                              <w:marRight w:val="0"/>
                              <w:marTop w:val="0"/>
                              <w:marBottom w:val="0"/>
                              <w:divBdr>
                                <w:top w:val="none" w:sz="0" w:space="0" w:color="auto"/>
                                <w:left w:val="none" w:sz="0" w:space="0" w:color="auto"/>
                                <w:bottom w:val="none" w:sz="0" w:space="0" w:color="auto"/>
                                <w:right w:val="none" w:sz="0" w:space="0" w:color="auto"/>
                              </w:divBdr>
                              <w:divsChild>
                                <w:div w:id="1177308188">
                                  <w:marLeft w:val="0"/>
                                  <w:marRight w:val="0"/>
                                  <w:marTop w:val="0"/>
                                  <w:marBottom w:val="0"/>
                                  <w:divBdr>
                                    <w:top w:val="none" w:sz="0" w:space="0" w:color="auto"/>
                                    <w:left w:val="none" w:sz="0" w:space="0" w:color="auto"/>
                                    <w:bottom w:val="none" w:sz="0" w:space="0" w:color="auto"/>
                                    <w:right w:val="none" w:sz="0" w:space="0" w:color="auto"/>
                                  </w:divBdr>
                                  <w:divsChild>
                                    <w:div w:id="1969117132">
                                      <w:marLeft w:val="0"/>
                                      <w:marRight w:val="0"/>
                                      <w:marTop w:val="0"/>
                                      <w:marBottom w:val="0"/>
                                      <w:divBdr>
                                        <w:top w:val="none" w:sz="0" w:space="0" w:color="auto"/>
                                        <w:left w:val="none" w:sz="0" w:space="0" w:color="auto"/>
                                        <w:bottom w:val="none" w:sz="0" w:space="0" w:color="auto"/>
                                        <w:right w:val="none" w:sz="0" w:space="0" w:color="auto"/>
                                      </w:divBdr>
                                      <w:divsChild>
                                        <w:div w:id="2095084063">
                                          <w:marLeft w:val="0"/>
                                          <w:marRight w:val="0"/>
                                          <w:marTop w:val="0"/>
                                          <w:marBottom w:val="0"/>
                                          <w:divBdr>
                                            <w:top w:val="none" w:sz="0" w:space="0" w:color="auto"/>
                                            <w:left w:val="none" w:sz="0" w:space="0" w:color="auto"/>
                                            <w:bottom w:val="none" w:sz="0" w:space="0" w:color="auto"/>
                                            <w:right w:val="none" w:sz="0" w:space="0" w:color="auto"/>
                                          </w:divBdr>
                                        </w:div>
                                        <w:div w:id="1096290255">
                                          <w:marLeft w:val="0"/>
                                          <w:marRight w:val="0"/>
                                          <w:marTop w:val="0"/>
                                          <w:marBottom w:val="0"/>
                                          <w:divBdr>
                                            <w:top w:val="none" w:sz="0" w:space="0" w:color="auto"/>
                                            <w:left w:val="none" w:sz="0" w:space="0" w:color="auto"/>
                                            <w:bottom w:val="none" w:sz="0" w:space="0" w:color="auto"/>
                                            <w:right w:val="none" w:sz="0" w:space="0" w:color="auto"/>
                                          </w:divBdr>
                                        </w:div>
                                        <w:div w:id="603266178">
                                          <w:marLeft w:val="0"/>
                                          <w:marRight w:val="0"/>
                                          <w:marTop w:val="0"/>
                                          <w:marBottom w:val="0"/>
                                          <w:divBdr>
                                            <w:top w:val="none" w:sz="0" w:space="0" w:color="auto"/>
                                            <w:left w:val="none" w:sz="0" w:space="0" w:color="auto"/>
                                            <w:bottom w:val="none" w:sz="0" w:space="0" w:color="auto"/>
                                            <w:right w:val="none" w:sz="0" w:space="0" w:color="auto"/>
                                          </w:divBdr>
                                        </w:div>
                                        <w:div w:id="553351209">
                                          <w:marLeft w:val="0"/>
                                          <w:marRight w:val="0"/>
                                          <w:marTop w:val="0"/>
                                          <w:marBottom w:val="0"/>
                                          <w:divBdr>
                                            <w:top w:val="none" w:sz="0" w:space="0" w:color="auto"/>
                                            <w:left w:val="none" w:sz="0" w:space="0" w:color="auto"/>
                                            <w:bottom w:val="none" w:sz="0" w:space="0" w:color="auto"/>
                                            <w:right w:val="none" w:sz="0" w:space="0" w:color="auto"/>
                                          </w:divBdr>
                                        </w:div>
                                        <w:div w:id="801192140">
                                          <w:marLeft w:val="0"/>
                                          <w:marRight w:val="0"/>
                                          <w:marTop w:val="0"/>
                                          <w:marBottom w:val="0"/>
                                          <w:divBdr>
                                            <w:top w:val="none" w:sz="0" w:space="0" w:color="auto"/>
                                            <w:left w:val="none" w:sz="0" w:space="0" w:color="auto"/>
                                            <w:bottom w:val="none" w:sz="0" w:space="0" w:color="auto"/>
                                            <w:right w:val="none" w:sz="0" w:space="0" w:color="auto"/>
                                          </w:divBdr>
                                        </w:div>
                                        <w:div w:id="1524367385">
                                          <w:marLeft w:val="0"/>
                                          <w:marRight w:val="0"/>
                                          <w:marTop w:val="0"/>
                                          <w:marBottom w:val="0"/>
                                          <w:divBdr>
                                            <w:top w:val="none" w:sz="0" w:space="0" w:color="auto"/>
                                            <w:left w:val="none" w:sz="0" w:space="0" w:color="auto"/>
                                            <w:bottom w:val="none" w:sz="0" w:space="0" w:color="auto"/>
                                            <w:right w:val="none" w:sz="0" w:space="0" w:color="auto"/>
                                          </w:divBdr>
                                        </w:div>
                                        <w:div w:id="279260060">
                                          <w:marLeft w:val="0"/>
                                          <w:marRight w:val="0"/>
                                          <w:marTop w:val="0"/>
                                          <w:marBottom w:val="0"/>
                                          <w:divBdr>
                                            <w:top w:val="none" w:sz="0" w:space="0" w:color="auto"/>
                                            <w:left w:val="none" w:sz="0" w:space="0" w:color="auto"/>
                                            <w:bottom w:val="none" w:sz="0" w:space="0" w:color="auto"/>
                                            <w:right w:val="none" w:sz="0" w:space="0" w:color="auto"/>
                                          </w:divBdr>
                                        </w:div>
                                        <w:div w:id="1084037918">
                                          <w:marLeft w:val="0"/>
                                          <w:marRight w:val="0"/>
                                          <w:marTop w:val="0"/>
                                          <w:marBottom w:val="0"/>
                                          <w:divBdr>
                                            <w:top w:val="none" w:sz="0" w:space="0" w:color="auto"/>
                                            <w:left w:val="none" w:sz="0" w:space="0" w:color="auto"/>
                                            <w:bottom w:val="none" w:sz="0" w:space="0" w:color="auto"/>
                                            <w:right w:val="none" w:sz="0" w:space="0" w:color="auto"/>
                                          </w:divBdr>
                                        </w:div>
                                        <w:div w:id="21134824">
                                          <w:marLeft w:val="0"/>
                                          <w:marRight w:val="0"/>
                                          <w:marTop w:val="0"/>
                                          <w:marBottom w:val="0"/>
                                          <w:divBdr>
                                            <w:top w:val="none" w:sz="0" w:space="0" w:color="auto"/>
                                            <w:left w:val="none" w:sz="0" w:space="0" w:color="auto"/>
                                            <w:bottom w:val="none" w:sz="0" w:space="0" w:color="auto"/>
                                            <w:right w:val="none" w:sz="0" w:space="0" w:color="auto"/>
                                          </w:divBdr>
                                        </w:div>
                                        <w:div w:id="505708463">
                                          <w:marLeft w:val="0"/>
                                          <w:marRight w:val="0"/>
                                          <w:marTop w:val="0"/>
                                          <w:marBottom w:val="0"/>
                                          <w:divBdr>
                                            <w:top w:val="none" w:sz="0" w:space="0" w:color="auto"/>
                                            <w:left w:val="none" w:sz="0" w:space="0" w:color="auto"/>
                                            <w:bottom w:val="none" w:sz="0" w:space="0" w:color="auto"/>
                                            <w:right w:val="none" w:sz="0" w:space="0" w:color="auto"/>
                                          </w:divBdr>
                                        </w:div>
                                        <w:div w:id="349795697">
                                          <w:marLeft w:val="0"/>
                                          <w:marRight w:val="0"/>
                                          <w:marTop w:val="0"/>
                                          <w:marBottom w:val="0"/>
                                          <w:divBdr>
                                            <w:top w:val="none" w:sz="0" w:space="0" w:color="auto"/>
                                            <w:left w:val="none" w:sz="0" w:space="0" w:color="auto"/>
                                            <w:bottom w:val="none" w:sz="0" w:space="0" w:color="auto"/>
                                            <w:right w:val="none" w:sz="0" w:space="0" w:color="auto"/>
                                          </w:divBdr>
                                        </w:div>
                                        <w:div w:id="1846477578">
                                          <w:marLeft w:val="0"/>
                                          <w:marRight w:val="0"/>
                                          <w:marTop w:val="0"/>
                                          <w:marBottom w:val="0"/>
                                          <w:divBdr>
                                            <w:top w:val="none" w:sz="0" w:space="0" w:color="auto"/>
                                            <w:left w:val="none" w:sz="0" w:space="0" w:color="auto"/>
                                            <w:bottom w:val="none" w:sz="0" w:space="0" w:color="auto"/>
                                            <w:right w:val="none" w:sz="0" w:space="0" w:color="auto"/>
                                          </w:divBdr>
                                        </w:div>
                                        <w:div w:id="930359732">
                                          <w:marLeft w:val="0"/>
                                          <w:marRight w:val="0"/>
                                          <w:marTop w:val="0"/>
                                          <w:marBottom w:val="0"/>
                                          <w:divBdr>
                                            <w:top w:val="none" w:sz="0" w:space="0" w:color="auto"/>
                                            <w:left w:val="none" w:sz="0" w:space="0" w:color="auto"/>
                                            <w:bottom w:val="none" w:sz="0" w:space="0" w:color="auto"/>
                                            <w:right w:val="none" w:sz="0" w:space="0" w:color="auto"/>
                                          </w:divBdr>
                                        </w:div>
                                        <w:div w:id="430510632">
                                          <w:marLeft w:val="0"/>
                                          <w:marRight w:val="0"/>
                                          <w:marTop w:val="0"/>
                                          <w:marBottom w:val="0"/>
                                          <w:divBdr>
                                            <w:top w:val="none" w:sz="0" w:space="0" w:color="auto"/>
                                            <w:left w:val="none" w:sz="0" w:space="0" w:color="auto"/>
                                            <w:bottom w:val="none" w:sz="0" w:space="0" w:color="auto"/>
                                            <w:right w:val="none" w:sz="0" w:space="0" w:color="auto"/>
                                          </w:divBdr>
                                        </w:div>
                                        <w:div w:id="773063389">
                                          <w:marLeft w:val="0"/>
                                          <w:marRight w:val="0"/>
                                          <w:marTop w:val="0"/>
                                          <w:marBottom w:val="0"/>
                                          <w:divBdr>
                                            <w:top w:val="none" w:sz="0" w:space="0" w:color="auto"/>
                                            <w:left w:val="none" w:sz="0" w:space="0" w:color="auto"/>
                                            <w:bottom w:val="none" w:sz="0" w:space="0" w:color="auto"/>
                                            <w:right w:val="none" w:sz="0" w:space="0" w:color="auto"/>
                                          </w:divBdr>
                                        </w:div>
                                        <w:div w:id="448476725">
                                          <w:marLeft w:val="0"/>
                                          <w:marRight w:val="0"/>
                                          <w:marTop w:val="0"/>
                                          <w:marBottom w:val="0"/>
                                          <w:divBdr>
                                            <w:top w:val="none" w:sz="0" w:space="0" w:color="auto"/>
                                            <w:left w:val="none" w:sz="0" w:space="0" w:color="auto"/>
                                            <w:bottom w:val="none" w:sz="0" w:space="0" w:color="auto"/>
                                            <w:right w:val="none" w:sz="0" w:space="0" w:color="auto"/>
                                          </w:divBdr>
                                        </w:div>
                                        <w:div w:id="12810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15804">
              <w:marLeft w:val="3360"/>
              <w:marRight w:val="0"/>
              <w:marTop w:val="0"/>
              <w:marBottom w:val="0"/>
              <w:divBdr>
                <w:top w:val="none" w:sz="0" w:space="0" w:color="auto"/>
                <w:left w:val="none" w:sz="0" w:space="0" w:color="auto"/>
                <w:bottom w:val="none" w:sz="0" w:space="0" w:color="auto"/>
                <w:right w:val="none" w:sz="0" w:space="0" w:color="auto"/>
              </w:divBdr>
              <w:divsChild>
                <w:div w:id="1980454059">
                  <w:marLeft w:val="0"/>
                  <w:marRight w:val="0"/>
                  <w:marTop w:val="0"/>
                  <w:marBottom w:val="0"/>
                  <w:divBdr>
                    <w:top w:val="none" w:sz="0" w:space="0" w:color="auto"/>
                    <w:left w:val="none" w:sz="0" w:space="0" w:color="auto"/>
                    <w:bottom w:val="none" w:sz="0" w:space="0" w:color="auto"/>
                    <w:right w:val="none" w:sz="0" w:space="0" w:color="auto"/>
                  </w:divBdr>
                  <w:divsChild>
                    <w:div w:id="713425833">
                      <w:marLeft w:val="0"/>
                      <w:marRight w:val="0"/>
                      <w:marTop w:val="0"/>
                      <w:marBottom w:val="0"/>
                      <w:divBdr>
                        <w:top w:val="none" w:sz="0" w:space="0" w:color="auto"/>
                        <w:left w:val="none" w:sz="0" w:space="0" w:color="auto"/>
                        <w:bottom w:val="none" w:sz="0" w:space="0" w:color="auto"/>
                        <w:right w:val="none" w:sz="0" w:space="0" w:color="auto"/>
                      </w:divBdr>
                      <w:divsChild>
                        <w:div w:id="1570775063">
                          <w:marLeft w:val="0"/>
                          <w:marRight w:val="0"/>
                          <w:marTop w:val="0"/>
                          <w:marBottom w:val="0"/>
                          <w:divBdr>
                            <w:top w:val="none" w:sz="0" w:space="0" w:color="auto"/>
                            <w:left w:val="none" w:sz="0" w:space="0" w:color="auto"/>
                            <w:bottom w:val="none" w:sz="0" w:space="0" w:color="auto"/>
                            <w:right w:val="none" w:sz="0" w:space="0" w:color="auto"/>
                          </w:divBdr>
                        </w:div>
                      </w:divsChild>
                    </w:div>
                    <w:div w:id="2055881443">
                      <w:marLeft w:val="0"/>
                      <w:marRight w:val="0"/>
                      <w:marTop w:val="0"/>
                      <w:marBottom w:val="0"/>
                      <w:divBdr>
                        <w:top w:val="none" w:sz="0" w:space="0" w:color="auto"/>
                        <w:left w:val="none" w:sz="0" w:space="0" w:color="auto"/>
                        <w:bottom w:val="none" w:sz="0" w:space="0" w:color="auto"/>
                        <w:right w:val="none" w:sz="0" w:space="0" w:color="auto"/>
                      </w:divBdr>
                    </w:div>
                    <w:div w:id="222520338">
                      <w:marLeft w:val="0"/>
                      <w:marRight w:val="0"/>
                      <w:marTop w:val="0"/>
                      <w:marBottom w:val="150"/>
                      <w:divBdr>
                        <w:top w:val="none" w:sz="0" w:space="0" w:color="auto"/>
                        <w:left w:val="none" w:sz="0" w:space="0" w:color="auto"/>
                        <w:bottom w:val="none" w:sz="0" w:space="0" w:color="auto"/>
                        <w:right w:val="none" w:sz="0" w:space="0" w:color="auto"/>
                      </w:divBdr>
                    </w:div>
                    <w:div w:id="536816554">
                      <w:marLeft w:val="180"/>
                      <w:marRight w:val="180"/>
                      <w:marTop w:val="150"/>
                      <w:marBottom w:val="0"/>
                      <w:divBdr>
                        <w:top w:val="none" w:sz="0" w:space="0" w:color="auto"/>
                        <w:left w:val="none" w:sz="0" w:space="0" w:color="auto"/>
                        <w:bottom w:val="none" w:sz="0" w:space="0" w:color="auto"/>
                        <w:right w:val="none" w:sz="0" w:space="0" w:color="auto"/>
                      </w:divBdr>
                    </w:div>
                    <w:div w:id="234629366">
                      <w:marLeft w:val="0"/>
                      <w:marRight w:val="0"/>
                      <w:marTop w:val="0"/>
                      <w:marBottom w:val="0"/>
                      <w:divBdr>
                        <w:top w:val="none" w:sz="0" w:space="0" w:color="auto"/>
                        <w:left w:val="none" w:sz="0" w:space="0" w:color="auto"/>
                        <w:bottom w:val="none" w:sz="0" w:space="0" w:color="auto"/>
                        <w:right w:val="none" w:sz="0" w:space="0" w:color="auto"/>
                      </w:divBdr>
                    </w:div>
                    <w:div w:id="156726204">
                      <w:marLeft w:val="0"/>
                      <w:marRight w:val="0"/>
                      <w:marTop w:val="0"/>
                      <w:marBottom w:val="0"/>
                      <w:divBdr>
                        <w:top w:val="none" w:sz="0" w:space="0" w:color="auto"/>
                        <w:left w:val="none" w:sz="0" w:space="0" w:color="auto"/>
                        <w:bottom w:val="none" w:sz="0" w:space="0" w:color="auto"/>
                        <w:right w:val="none" w:sz="0" w:space="0" w:color="auto"/>
                      </w:divBdr>
                      <w:divsChild>
                        <w:div w:id="689333244">
                          <w:marLeft w:val="180"/>
                          <w:marRight w:val="180"/>
                          <w:marTop w:val="0"/>
                          <w:marBottom w:val="180"/>
                          <w:divBdr>
                            <w:top w:val="single" w:sz="6" w:space="8" w:color="000000"/>
                            <w:left w:val="none" w:sz="0" w:space="0" w:color="auto"/>
                            <w:bottom w:val="single" w:sz="6" w:space="8" w:color="000000"/>
                            <w:right w:val="none" w:sz="0" w:space="0" w:color="auto"/>
                          </w:divBdr>
                          <w:divsChild>
                            <w:div w:id="1969434074">
                              <w:marLeft w:val="0"/>
                              <w:marRight w:val="0"/>
                              <w:marTop w:val="0"/>
                              <w:marBottom w:val="0"/>
                              <w:divBdr>
                                <w:top w:val="none" w:sz="0" w:space="0" w:color="auto"/>
                                <w:left w:val="none" w:sz="0" w:space="0" w:color="auto"/>
                                <w:bottom w:val="none" w:sz="0" w:space="0" w:color="auto"/>
                                <w:right w:val="none" w:sz="0" w:space="0" w:color="auto"/>
                              </w:divBdr>
                            </w:div>
                          </w:divsChild>
                        </w:div>
                        <w:div w:id="1066998345">
                          <w:marLeft w:val="180"/>
                          <w:marRight w:val="180"/>
                          <w:marTop w:val="180"/>
                          <w:marBottom w:val="180"/>
                          <w:divBdr>
                            <w:top w:val="none" w:sz="0" w:space="0" w:color="auto"/>
                            <w:left w:val="none" w:sz="0" w:space="0" w:color="auto"/>
                            <w:bottom w:val="single" w:sz="6" w:space="8" w:color="000000"/>
                            <w:right w:val="none" w:sz="0" w:space="0" w:color="auto"/>
                          </w:divBdr>
                          <w:divsChild>
                            <w:div w:id="1760059554">
                              <w:marLeft w:val="0"/>
                              <w:marRight w:val="0"/>
                              <w:marTop w:val="0"/>
                              <w:marBottom w:val="0"/>
                              <w:divBdr>
                                <w:top w:val="none" w:sz="0" w:space="0" w:color="auto"/>
                                <w:left w:val="none" w:sz="0" w:space="0" w:color="auto"/>
                                <w:bottom w:val="none" w:sz="0" w:space="0" w:color="auto"/>
                                <w:right w:val="none" w:sz="0" w:space="0" w:color="auto"/>
                              </w:divBdr>
                            </w:div>
                          </w:divsChild>
                        </w:div>
                        <w:div w:id="1953635428">
                          <w:marLeft w:val="180"/>
                          <w:marRight w:val="180"/>
                          <w:marTop w:val="180"/>
                          <w:marBottom w:val="180"/>
                          <w:divBdr>
                            <w:top w:val="none" w:sz="0" w:space="0" w:color="auto"/>
                            <w:left w:val="none" w:sz="0" w:space="0" w:color="auto"/>
                            <w:bottom w:val="single" w:sz="6" w:space="8" w:color="000000"/>
                            <w:right w:val="none" w:sz="0" w:space="0" w:color="auto"/>
                          </w:divBdr>
                          <w:divsChild>
                            <w:div w:id="24334501">
                              <w:marLeft w:val="0"/>
                              <w:marRight w:val="0"/>
                              <w:marTop w:val="0"/>
                              <w:marBottom w:val="0"/>
                              <w:divBdr>
                                <w:top w:val="none" w:sz="0" w:space="0" w:color="auto"/>
                                <w:left w:val="none" w:sz="0" w:space="0" w:color="auto"/>
                                <w:bottom w:val="none" w:sz="0" w:space="0" w:color="auto"/>
                                <w:right w:val="none" w:sz="0" w:space="0" w:color="auto"/>
                              </w:divBdr>
                            </w:div>
                          </w:divsChild>
                        </w:div>
                        <w:div w:id="434718568">
                          <w:marLeft w:val="180"/>
                          <w:marRight w:val="180"/>
                          <w:marTop w:val="180"/>
                          <w:marBottom w:val="180"/>
                          <w:divBdr>
                            <w:top w:val="none" w:sz="0" w:space="0" w:color="auto"/>
                            <w:left w:val="none" w:sz="0" w:space="0" w:color="auto"/>
                            <w:bottom w:val="none" w:sz="0" w:space="0" w:color="auto"/>
                            <w:right w:val="none" w:sz="0" w:space="0" w:color="auto"/>
                          </w:divBdr>
                          <w:divsChild>
                            <w:div w:id="1216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6497">
                      <w:marLeft w:val="0"/>
                      <w:marRight w:val="0"/>
                      <w:marTop w:val="0"/>
                      <w:marBottom w:val="0"/>
                      <w:divBdr>
                        <w:top w:val="none" w:sz="0" w:space="0" w:color="auto"/>
                        <w:left w:val="none" w:sz="0" w:space="0" w:color="auto"/>
                        <w:bottom w:val="none" w:sz="0" w:space="0" w:color="auto"/>
                        <w:right w:val="none" w:sz="0" w:space="0" w:color="auto"/>
                      </w:divBdr>
                      <w:divsChild>
                        <w:div w:id="429010789">
                          <w:marLeft w:val="0"/>
                          <w:marRight w:val="0"/>
                          <w:marTop w:val="0"/>
                          <w:marBottom w:val="0"/>
                          <w:divBdr>
                            <w:top w:val="none" w:sz="0" w:space="0" w:color="auto"/>
                            <w:left w:val="none" w:sz="0" w:space="0" w:color="auto"/>
                            <w:bottom w:val="none" w:sz="0" w:space="0" w:color="auto"/>
                            <w:right w:val="none" w:sz="0" w:space="0" w:color="auto"/>
                          </w:divBdr>
                        </w:div>
                      </w:divsChild>
                    </w:div>
                    <w:div w:id="154879798">
                      <w:marLeft w:val="0"/>
                      <w:marRight w:val="0"/>
                      <w:marTop w:val="0"/>
                      <w:marBottom w:val="0"/>
                      <w:divBdr>
                        <w:top w:val="none" w:sz="0" w:space="0" w:color="auto"/>
                        <w:left w:val="none" w:sz="0" w:space="0" w:color="auto"/>
                        <w:bottom w:val="none" w:sz="0" w:space="0" w:color="auto"/>
                        <w:right w:val="none" w:sz="0" w:space="0" w:color="auto"/>
                      </w:divBdr>
                    </w:div>
                    <w:div w:id="1988045453">
                      <w:marLeft w:val="0"/>
                      <w:marRight w:val="0"/>
                      <w:marTop w:val="0"/>
                      <w:marBottom w:val="150"/>
                      <w:divBdr>
                        <w:top w:val="none" w:sz="0" w:space="0" w:color="auto"/>
                        <w:left w:val="none" w:sz="0" w:space="0" w:color="auto"/>
                        <w:bottom w:val="none" w:sz="0" w:space="0" w:color="auto"/>
                        <w:right w:val="none" w:sz="0" w:space="0" w:color="auto"/>
                      </w:divBdr>
                    </w:div>
                    <w:div w:id="73670653">
                      <w:marLeft w:val="0"/>
                      <w:marRight w:val="0"/>
                      <w:marTop w:val="0"/>
                      <w:marBottom w:val="0"/>
                      <w:divBdr>
                        <w:top w:val="none" w:sz="0" w:space="0" w:color="auto"/>
                        <w:left w:val="none" w:sz="0" w:space="0" w:color="auto"/>
                        <w:bottom w:val="none" w:sz="0" w:space="0" w:color="auto"/>
                        <w:right w:val="none" w:sz="0" w:space="0" w:color="auto"/>
                      </w:divBdr>
                      <w:divsChild>
                        <w:div w:id="166866550">
                          <w:marLeft w:val="0"/>
                          <w:marRight w:val="0"/>
                          <w:marTop w:val="0"/>
                          <w:marBottom w:val="0"/>
                          <w:divBdr>
                            <w:top w:val="none" w:sz="0" w:space="0" w:color="auto"/>
                            <w:left w:val="none" w:sz="0" w:space="0" w:color="auto"/>
                            <w:bottom w:val="none" w:sz="0" w:space="0" w:color="auto"/>
                            <w:right w:val="none" w:sz="0" w:space="0" w:color="auto"/>
                          </w:divBdr>
                        </w:div>
                      </w:divsChild>
                    </w:div>
                    <w:div w:id="834686920">
                      <w:marLeft w:val="0"/>
                      <w:marRight w:val="0"/>
                      <w:marTop w:val="0"/>
                      <w:marBottom w:val="0"/>
                      <w:divBdr>
                        <w:top w:val="none" w:sz="0" w:space="0" w:color="auto"/>
                        <w:left w:val="none" w:sz="0" w:space="0" w:color="auto"/>
                        <w:bottom w:val="none" w:sz="0" w:space="0" w:color="auto"/>
                        <w:right w:val="none" w:sz="0" w:space="0" w:color="auto"/>
                      </w:divBdr>
                    </w:div>
                    <w:div w:id="1085492664">
                      <w:marLeft w:val="0"/>
                      <w:marRight w:val="0"/>
                      <w:marTop w:val="0"/>
                      <w:marBottom w:val="150"/>
                      <w:divBdr>
                        <w:top w:val="none" w:sz="0" w:space="0" w:color="auto"/>
                        <w:left w:val="none" w:sz="0" w:space="0" w:color="auto"/>
                        <w:bottom w:val="none" w:sz="0" w:space="0" w:color="auto"/>
                        <w:right w:val="none" w:sz="0" w:space="0" w:color="auto"/>
                      </w:divBdr>
                    </w:div>
                    <w:div w:id="1944263008">
                      <w:marLeft w:val="0"/>
                      <w:marRight w:val="0"/>
                      <w:marTop w:val="0"/>
                      <w:marBottom w:val="0"/>
                      <w:divBdr>
                        <w:top w:val="none" w:sz="0" w:space="0" w:color="auto"/>
                        <w:left w:val="none" w:sz="0" w:space="0" w:color="auto"/>
                        <w:bottom w:val="none" w:sz="0" w:space="0" w:color="auto"/>
                        <w:right w:val="none" w:sz="0" w:space="0" w:color="auto"/>
                      </w:divBdr>
                      <w:divsChild>
                        <w:div w:id="563879691">
                          <w:marLeft w:val="0"/>
                          <w:marRight w:val="0"/>
                          <w:marTop w:val="0"/>
                          <w:marBottom w:val="0"/>
                          <w:divBdr>
                            <w:top w:val="none" w:sz="0" w:space="0" w:color="auto"/>
                            <w:left w:val="none" w:sz="0" w:space="0" w:color="auto"/>
                            <w:bottom w:val="none" w:sz="0" w:space="0" w:color="auto"/>
                            <w:right w:val="none" w:sz="0" w:space="0" w:color="auto"/>
                          </w:divBdr>
                          <w:divsChild>
                            <w:div w:id="1485925915">
                              <w:marLeft w:val="0"/>
                              <w:marRight w:val="0"/>
                              <w:marTop w:val="0"/>
                              <w:marBottom w:val="0"/>
                              <w:divBdr>
                                <w:top w:val="none" w:sz="0" w:space="0" w:color="auto"/>
                                <w:left w:val="none" w:sz="0" w:space="0" w:color="auto"/>
                                <w:bottom w:val="none" w:sz="0" w:space="0" w:color="auto"/>
                                <w:right w:val="none" w:sz="0" w:space="0" w:color="auto"/>
                              </w:divBdr>
                              <w:divsChild>
                                <w:div w:id="1477795395">
                                  <w:marLeft w:val="0"/>
                                  <w:marRight w:val="0"/>
                                  <w:marTop w:val="750"/>
                                  <w:marBottom w:val="750"/>
                                  <w:divBdr>
                                    <w:top w:val="single" w:sz="6" w:space="8" w:color="000000"/>
                                    <w:left w:val="none" w:sz="0" w:space="0" w:color="auto"/>
                                    <w:bottom w:val="single" w:sz="6" w:space="8" w:color="000000"/>
                                    <w:right w:val="none" w:sz="0" w:space="0" w:color="auto"/>
                                  </w:divBdr>
                                  <w:divsChild>
                                    <w:div w:id="1399936058">
                                      <w:marLeft w:val="0"/>
                                      <w:marRight w:val="0"/>
                                      <w:marTop w:val="0"/>
                                      <w:marBottom w:val="0"/>
                                      <w:divBdr>
                                        <w:top w:val="none" w:sz="0" w:space="0" w:color="auto"/>
                                        <w:left w:val="none" w:sz="0" w:space="0" w:color="auto"/>
                                        <w:bottom w:val="none" w:sz="0" w:space="0" w:color="auto"/>
                                        <w:right w:val="none" w:sz="0" w:space="0" w:color="auto"/>
                                      </w:divBdr>
                                      <w:divsChild>
                                        <w:div w:id="199125532">
                                          <w:marLeft w:val="0"/>
                                          <w:marRight w:val="0"/>
                                          <w:marTop w:val="0"/>
                                          <w:marBottom w:val="0"/>
                                          <w:divBdr>
                                            <w:top w:val="none" w:sz="0" w:space="0" w:color="auto"/>
                                            <w:left w:val="none" w:sz="0" w:space="0" w:color="auto"/>
                                            <w:bottom w:val="none" w:sz="0" w:space="0" w:color="auto"/>
                                            <w:right w:val="none" w:sz="0" w:space="0" w:color="auto"/>
                                          </w:divBdr>
                                          <w:divsChild>
                                            <w:div w:id="1806192986">
                                              <w:marLeft w:val="0"/>
                                              <w:marRight w:val="0"/>
                                              <w:marTop w:val="0"/>
                                              <w:marBottom w:val="0"/>
                                              <w:divBdr>
                                                <w:top w:val="none" w:sz="0" w:space="0" w:color="auto"/>
                                                <w:left w:val="none" w:sz="0" w:space="0" w:color="auto"/>
                                                <w:bottom w:val="none" w:sz="0" w:space="0" w:color="auto"/>
                                                <w:right w:val="none" w:sz="0" w:space="0" w:color="auto"/>
                                              </w:divBdr>
                                              <w:divsChild>
                                                <w:div w:id="433674293">
                                                  <w:marLeft w:val="0"/>
                                                  <w:marRight w:val="0"/>
                                                  <w:marTop w:val="0"/>
                                                  <w:marBottom w:val="0"/>
                                                  <w:divBdr>
                                                    <w:top w:val="none" w:sz="0" w:space="0" w:color="auto"/>
                                                    <w:left w:val="none" w:sz="0" w:space="0" w:color="auto"/>
                                                    <w:bottom w:val="none" w:sz="0" w:space="0" w:color="auto"/>
                                                    <w:right w:val="none" w:sz="0" w:space="0" w:color="auto"/>
                                                  </w:divBdr>
                                                  <w:divsChild>
                                                    <w:div w:id="1794520166">
                                                      <w:marLeft w:val="0"/>
                                                      <w:marRight w:val="0"/>
                                                      <w:marTop w:val="0"/>
                                                      <w:marBottom w:val="0"/>
                                                      <w:divBdr>
                                                        <w:top w:val="none" w:sz="0" w:space="0" w:color="auto"/>
                                                        <w:left w:val="none" w:sz="0" w:space="0" w:color="auto"/>
                                                        <w:bottom w:val="none" w:sz="0" w:space="0" w:color="auto"/>
                                                        <w:right w:val="none" w:sz="0" w:space="0" w:color="auto"/>
                                                      </w:divBdr>
                                                      <w:divsChild>
                                                        <w:div w:id="826360035">
                                                          <w:marLeft w:val="0"/>
                                                          <w:marRight w:val="0"/>
                                                          <w:marTop w:val="0"/>
                                                          <w:marBottom w:val="0"/>
                                                          <w:divBdr>
                                                            <w:top w:val="none" w:sz="0" w:space="0" w:color="auto"/>
                                                            <w:left w:val="none" w:sz="0" w:space="0" w:color="auto"/>
                                                            <w:bottom w:val="none" w:sz="0" w:space="0" w:color="auto"/>
                                                            <w:right w:val="none" w:sz="0" w:space="0" w:color="auto"/>
                                                          </w:divBdr>
                                                        </w:div>
                                                      </w:divsChild>
                                                    </w:div>
                                                    <w:div w:id="1105492154">
                                                      <w:marLeft w:val="150"/>
                                                      <w:marRight w:val="0"/>
                                                      <w:marTop w:val="195"/>
                                                      <w:marBottom w:val="0"/>
                                                      <w:divBdr>
                                                        <w:top w:val="none" w:sz="0" w:space="0" w:color="auto"/>
                                                        <w:left w:val="none" w:sz="0" w:space="0" w:color="auto"/>
                                                        <w:bottom w:val="none" w:sz="0" w:space="0" w:color="auto"/>
                                                        <w:right w:val="none" w:sz="0" w:space="0" w:color="auto"/>
                                                      </w:divBdr>
                                                    </w:div>
                                                  </w:divsChild>
                                                </w:div>
                                                <w:div w:id="1896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456591">
                  <w:marLeft w:val="0"/>
                  <w:marRight w:val="0"/>
                  <w:marTop w:val="0"/>
                  <w:marBottom w:val="0"/>
                  <w:divBdr>
                    <w:top w:val="none" w:sz="0" w:space="0" w:color="auto"/>
                    <w:left w:val="none" w:sz="0" w:space="0" w:color="auto"/>
                    <w:bottom w:val="none" w:sz="0" w:space="0" w:color="auto"/>
                    <w:right w:val="none" w:sz="0" w:space="0" w:color="auto"/>
                  </w:divBdr>
                  <w:divsChild>
                    <w:div w:id="1111166360">
                      <w:marLeft w:val="0"/>
                      <w:marRight w:val="0"/>
                      <w:marTop w:val="450"/>
                      <w:marBottom w:val="450"/>
                      <w:divBdr>
                        <w:top w:val="single" w:sz="6" w:space="11" w:color="767676"/>
                        <w:left w:val="none" w:sz="0" w:space="0" w:color="auto"/>
                        <w:bottom w:val="single" w:sz="6" w:space="8" w:color="767676"/>
                        <w:right w:val="none" w:sz="0" w:space="0" w:color="auto"/>
                      </w:divBdr>
                    </w:div>
                  </w:divsChild>
                </w:div>
              </w:divsChild>
            </w:div>
          </w:divsChild>
        </w:div>
      </w:divsChild>
    </w:div>
    <w:div w:id="1918057079">
      <w:bodyDiv w:val="1"/>
      <w:marLeft w:val="0"/>
      <w:marRight w:val="0"/>
      <w:marTop w:val="0"/>
      <w:marBottom w:val="0"/>
      <w:divBdr>
        <w:top w:val="none" w:sz="0" w:space="0" w:color="auto"/>
        <w:left w:val="none" w:sz="0" w:space="0" w:color="auto"/>
        <w:bottom w:val="none" w:sz="0" w:space="0" w:color="auto"/>
        <w:right w:val="none" w:sz="0" w:space="0" w:color="auto"/>
      </w:divBdr>
    </w:div>
    <w:div w:id="1951668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5338">
          <w:marLeft w:val="1080"/>
          <w:marRight w:val="0"/>
          <w:marTop w:val="100"/>
          <w:marBottom w:val="0"/>
          <w:divBdr>
            <w:top w:val="none" w:sz="0" w:space="0" w:color="auto"/>
            <w:left w:val="none" w:sz="0" w:space="0" w:color="auto"/>
            <w:bottom w:val="none" w:sz="0" w:space="0" w:color="auto"/>
            <w:right w:val="none" w:sz="0" w:space="0" w:color="auto"/>
          </w:divBdr>
        </w:div>
      </w:divsChild>
    </w:div>
    <w:div w:id="1964655783">
      <w:bodyDiv w:val="1"/>
      <w:marLeft w:val="0"/>
      <w:marRight w:val="0"/>
      <w:marTop w:val="0"/>
      <w:marBottom w:val="0"/>
      <w:divBdr>
        <w:top w:val="none" w:sz="0" w:space="0" w:color="auto"/>
        <w:left w:val="none" w:sz="0" w:space="0" w:color="auto"/>
        <w:bottom w:val="none" w:sz="0" w:space="0" w:color="auto"/>
        <w:right w:val="none" w:sz="0" w:space="0" w:color="auto"/>
      </w:divBdr>
      <w:divsChild>
        <w:div w:id="920220386">
          <w:marLeft w:val="0"/>
          <w:marRight w:val="0"/>
          <w:marTop w:val="0"/>
          <w:marBottom w:val="0"/>
          <w:divBdr>
            <w:top w:val="none" w:sz="0" w:space="0" w:color="auto"/>
            <w:left w:val="none" w:sz="0" w:space="0" w:color="auto"/>
            <w:bottom w:val="none" w:sz="0" w:space="0" w:color="auto"/>
            <w:right w:val="none" w:sz="0" w:space="0" w:color="auto"/>
          </w:divBdr>
          <w:divsChild>
            <w:div w:id="583610329">
              <w:marLeft w:val="0"/>
              <w:marRight w:val="0"/>
              <w:marTop w:val="0"/>
              <w:marBottom w:val="0"/>
              <w:divBdr>
                <w:top w:val="none" w:sz="0" w:space="0" w:color="auto"/>
                <w:left w:val="none" w:sz="0" w:space="0" w:color="auto"/>
                <w:bottom w:val="none" w:sz="0" w:space="0" w:color="auto"/>
                <w:right w:val="none" w:sz="0" w:space="0" w:color="auto"/>
              </w:divBdr>
              <w:divsChild>
                <w:div w:id="1233546572">
                  <w:marLeft w:val="0"/>
                  <w:marRight w:val="0"/>
                  <w:marTop w:val="0"/>
                  <w:marBottom w:val="0"/>
                  <w:divBdr>
                    <w:top w:val="none" w:sz="0" w:space="0" w:color="auto"/>
                    <w:left w:val="none" w:sz="0" w:space="0" w:color="auto"/>
                    <w:bottom w:val="none" w:sz="0" w:space="0" w:color="auto"/>
                    <w:right w:val="none" w:sz="0" w:space="0" w:color="auto"/>
                  </w:divBdr>
                  <w:divsChild>
                    <w:div w:id="4834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3374">
      <w:bodyDiv w:val="1"/>
      <w:marLeft w:val="0"/>
      <w:marRight w:val="0"/>
      <w:marTop w:val="0"/>
      <w:marBottom w:val="0"/>
      <w:divBdr>
        <w:top w:val="none" w:sz="0" w:space="0" w:color="auto"/>
        <w:left w:val="none" w:sz="0" w:space="0" w:color="auto"/>
        <w:bottom w:val="none" w:sz="0" w:space="0" w:color="auto"/>
        <w:right w:val="none" w:sz="0" w:space="0" w:color="auto"/>
      </w:divBdr>
      <w:divsChild>
        <w:div w:id="1499420511">
          <w:marLeft w:val="806"/>
          <w:marRight w:val="0"/>
          <w:marTop w:val="200"/>
          <w:marBottom w:val="0"/>
          <w:divBdr>
            <w:top w:val="none" w:sz="0" w:space="0" w:color="auto"/>
            <w:left w:val="none" w:sz="0" w:space="0" w:color="auto"/>
            <w:bottom w:val="none" w:sz="0" w:space="0" w:color="auto"/>
            <w:right w:val="none" w:sz="0" w:space="0" w:color="auto"/>
          </w:divBdr>
        </w:div>
        <w:div w:id="1772701939">
          <w:marLeft w:val="806"/>
          <w:marRight w:val="0"/>
          <w:marTop w:val="200"/>
          <w:marBottom w:val="0"/>
          <w:divBdr>
            <w:top w:val="none" w:sz="0" w:space="0" w:color="auto"/>
            <w:left w:val="none" w:sz="0" w:space="0" w:color="auto"/>
            <w:bottom w:val="none" w:sz="0" w:space="0" w:color="auto"/>
            <w:right w:val="none" w:sz="0" w:space="0" w:color="auto"/>
          </w:divBdr>
        </w:div>
      </w:divsChild>
    </w:div>
    <w:div w:id="2011827839">
      <w:bodyDiv w:val="1"/>
      <w:marLeft w:val="0"/>
      <w:marRight w:val="0"/>
      <w:marTop w:val="0"/>
      <w:marBottom w:val="0"/>
      <w:divBdr>
        <w:top w:val="none" w:sz="0" w:space="0" w:color="auto"/>
        <w:left w:val="none" w:sz="0" w:space="0" w:color="auto"/>
        <w:bottom w:val="none" w:sz="0" w:space="0" w:color="auto"/>
        <w:right w:val="none" w:sz="0" w:space="0" w:color="auto"/>
      </w:divBdr>
    </w:div>
    <w:div w:id="2025548600">
      <w:bodyDiv w:val="1"/>
      <w:marLeft w:val="0"/>
      <w:marRight w:val="0"/>
      <w:marTop w:val="0"/>
      <w:marBottom w:val="0"/>
      <w:divBdr>
        <w:top w:val="none" w:sz="0" w:space="0" w:color="auto"/>
        <w:left w:val="none" w:sz="0" w:space="0" w:color="auto"/>
        <w:bottom w:val="none" w:sz="0" w:space="0" w:color="auto"/>
        <w:right w:val="none" w:sz="0" w:space="0" w:color="auto"/>
      </w:divBdr>
      <w:divsChild>
        <w:div w:id="49883852">
          <w:marLeft w:val="0"/>
          <w:marRight w:val="0"/>
          <w:marTop w:val="0"/>
          <w:marBottom w:val="0"/>
          <w:divBdr>
            <w:top w:val="none" w:sz="0" w:space="0" w:color="auto"/>
            <w:left w:val="none" w:sz="0" w:space="0" w:color="auto"/>
            <w:bottom w:val="none" w:sz="0" w:space="0" w:color="auto"/>
            <w:right w:val="none" w:sz="0" w:space="0" w:color="auto"/>
          </w:divBdr>
        </w:div>
        <w:div w:id="2144156216">
          <w:marLeft w:val="0"/>
          <w:marRight w:val="0"/>
          <w:marTop w:val="0"/>
          <w:marBottom w:val="330"/>
          <w:divBdr>
            <w:top w:val="none" w:sz="0" w:space="0" w:color="auto"/>
            <w:left w:val="none" w:sz="0" w:space="0" w:color="auto"/>
            <w:bottom w:val="none" w:sz="0" w:space="0" w:color="auto"/>
            <w:right w:val="none" w:sz="0" w:space="0" w:color="auto"/>
          </w:divBdr>
        </w:div>
      </w:divsChild>
    </w:div>
    <w:div w:id="2038509125">
      <w:bodyDiv w:val="1"/>
      <w:marLeft w:val="0"/>
      <w:marRight w:val="0"/>
      <w:marTop w:val="0"/>
      <w:marBottom w:val="0"/>
      <w:divBdr>
        <w:top w:val="none" w:sz="0" w:space="0" w:color="auto"/>
        <w:left w:val="none" w:sz="0" w:space="0" w:color="auto"/>
        <w:bottom w:val="none" w:sz="0" w:space="0" w:color="auto"/>
        <w:right w:val="none" w:sz="0" w:space="0" w:color="auto"/>
      </w:divBdr>
    </w:div>
    <w:div w:id="2063938535">
      <w:bodyDiv w:val="1"/>
      <w:marLeft w:val="0"/>
      <w:marRight w:val="0"/>
      <w:marTop w:val="0"/>
      <w:marBottom w:val="0"/>
      <w:divBdr>
        <w:top w:val="none" w:sz="0" w:space="0" w:color="auto"/>
        <w:left w:val="none" w:sz="0" w:space="0" w:color="auto"/>
        <w:bottom w:val="none" w:sz="0" w:space="0" w:color="auto"/>
        <w:right w:val="none" w:sz="0" w:space="0" w:color="auto"/>
      </w:divBdr>
      <w:divsChild>
        <w:div w:id="1755741701">
          <w:marLeft w:val="0"/>
          <w:marRight w:val="0"/>
          <w:marTop w:val="0"/>
          <w:marBottom w:val="0"/>
          <w:divBdr>
            <w:top w:val="none" w:sz="0" w:space="0" w:color="auto"/>
            <w:left w:val="none" w:sz="0" w:space="0" w:color="auto"/>
            <w:bottom w:val="none" w:sz="0" w:space="0" w:color="auto"/>
            <w:right w:val="none" w:sz="0" w:space="0" w:color="auto"/>
          </w:divBdr>
          <w:divsChild>
            <w:div w:id="1832015457">
              <w:marLeft w:val="0"/>
              <w:marRight w:val="0"/>
              <w:marTop w:val="0"/>
              <w:marBottom w:val="0"/>
              <w:divBdr>
                <w:top w:val="none" w:sz="0" w:space="0" w:color="auto"/>
                <w:left w:val="none" w:sz="0" w:space="0" w:color="auto"/>
                <w:bottom w:val="none" w:sz="0" w:space="0" w:color="auto"/>
                <w:right w:val="none" w:sz="0" w:space="0" w:color="auto"/>
              </w:divBdr>
              <w:divsChild>
                <w:div w:id="734200438">
                  <w:marLeft w:val="0"/>
                  <w:marRight w:val="0"/>
                  <w:marTop w:val="0"/>
                  <w:marBottom w:val="0"/>
                  <w:divBdr>
                    <w:top w:val="none" w:sz="0" w:space="0" w:color="auto"/>
                    <w:left w:val="none" w:sz="0" w:space="0" w:color="auto"/>
                    <w:bottom w:val="none" w:sz="0" w:space="0" w:color="auto"/>
                    <w:right w:val="none" w:sz="0" w:space="0" w:color="auto"/>
                  </w:divBdr>
                </w:div>
              </w:divsChild>
            </w:div>
            <w:div w:id="1900507350">
              <w:marLeft w:val="0"/>
              <w:marRight w:val="0"/>
              <w:marTop w:val="0"/>
              <w:marBottom w:val="0"/>
              <w:divBdr>
                <w:top w:val="none" w:sz="0" w:space="0" w:color="auto"/>
                <w:left w:val="none" w:sz="0" w:space="0" w:color="auto"/>
                <w:bottom w:val="none" w:sz="0" w:space="0" w:color="auto"/>
                <w:right w:val="none" w:sz="0" w:space="0" w:color="auto"/>
              </w:divBdr>
              <w:divsChild>
                <w:div w:id="18745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5640">
          <w:marLeft w:val="0"/>
          <w:marRight w:val="0"/>
          <w:marTop w:val="0"/>
          <w:marBottom w:val="0"/>
          <w:divBdr>
            <w:top w:val="none" w:sz="0" w:space="0" w:color="auto"/>
            <w:left w:val="none" w:sz="0" w:space="0" w:color="auto"/>
            <w:bottom w:val="none" w:sz="0" w:space="0" w:color="auto"/>
            <w:right w:val="none" w:sz="0" w:space="0" w:color="auto"/>
          </w:divBdr>
          <w:divsChild>
            <w:div w:id="674648780">
              <w:marLeft w:val="0"/>
              <w:marRight w:val="0"/>
              <w:marTop w:val="0"/>
              <w:marBottom w:val="0"/>
              <w:divBdr>
                <w:top w:val="none" w:sz="0" w:space="0" w:color="auto"/>
                <w:left w:val="none" w:sz="0" w:space="0" w:color="auto"/>
                <w:bottom w:val="none" w:sz="0" w:space="0" w:color="auto"/>
                <w:right w:val="none" w:sz="0" w:space="0" w:color="auto"/>
              </w:divBdr>
              <w:divsChild>
                <w:div w:id="6016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6974">
      <w:bodyDiv w:val="1"/>
      <w:marLeft w:val="0"/>
      <w:marRight w:val="0"/>
      <w:marTop w:val="0"/>
      <w:marBottom w:val="0"/>
      <w:divBdr>
        <w:top w:val="none" w:sz="0" w:space="0" w:color="auto"/>
        <w:left w:val="none" w:sz="0" w:space="0" w:color="auto"/>
        <w:bottom w:val="none" w:sz="0" w:space="0" w:color="auto"/>
        <w:right w:val="none" w:sz="0" w:space="0" w:color="auto"/>
      </w:divBdr>
    </w:div>
    <w:div w:id="2108042058">
      <w:bodyDiv w:val="1"/>
      <w:marLeft w:val="0"/>
      <w:marRight w:val="0"/>
      <w:marTop w:val="0"/>
      <w:marBottom w:val="0"/>
      <w:divBdr>
        <w:top w:val="none" w:sz="0" w:space="0" w:color="auto"/>
        <w:left w:val="none" w:sz="0" w:space="0" w:color="auto"/>
        <w:bottom w:val="none" w:sz="0" w:space="0" w:color="auto"/>
        <w:right w:val="none" w:sz="0" w:space="0" w:color="auto"/>
      </w:divBdr>
      <w:divsChild>
        <w:div w:id="107089601">
          <w:marLeft w:val="0"/>
          <w:marRight w:val="0"/>
          <w:marTop w:val="0"/>
          <w:marBottom w:val="0"/>
          <w:divBdr>
            <w:top w:val="none" w:sz="0" w:space="0" w:color="auto"/>
            <w:left w:val="none" w:sz="0" w:space="0" w:color="auto"/>
            <w:bottom w:val="none" w:sz="0" w:space="0" w:color="auto"/>
            <w:right w:val="none" w:sz="0" w:space="0" w:color="auto"/>
          </w:divBdr>
          <w:divsChild>
            <w:div w:id="877624672">
              <w:marLeft w:val="0"/>
              <w:marRight w:val="0"/>
              <w:marTop w:val="0"/>
              <w:marBottom w:val="0"/>
              <w:divBdr>
                <w:top w:val="none" w:sz="0" w:space="0" w:color="auto"/>
                <w:left w:val="none" w:sz="0" w:space="0" w:color="auto"/>
                <w:bottom w:val="none" w:sz="0" w:space="0" w:color="auto"/>
                <w:right w:val="none" w:sz="0" w:space="0" w:color="auto"/>
              </w:divBdr>
              <w:divsChild>
                <w:div w:id="1639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0481">
      <w:bodyDiv w:val="1"/>
      <w:marLeft w:val="0"/>
      <w:marRight w:val="0"/>
      <w:marTop w:val="0"/>
      <w:marBottom w:val="0"/>
      <w:divBdr>
        <w:top w:val="none" w:sz="0" w:space="0" w:color="auto"/>
        <w:left w:val="none" w:sz="0" w:space="0" w:color="auto"/>
        <w:bottom w:val="none" w:sz="0" w:space="0" w:color="auto"/>
        <w:right w:val="none" w:sz="0" w:space="0" w:color="auto"/>
      </w:divBdr>
      <w:divsChild>
        <w:div w:id="417336357">
          <w:marLeft w:val="0"/>
          <w:marRight w:val="0"/>
          <w:marTop w:val="0"/>
          <w:marBottom w:val="0"/>
          <w:divBdr>
            <w:top w:val="none" w:sz="0" w:space="0" w:color="auto"/>
            <w:left w:val="none" w:sz="0" w:space="0" w:color="auto"/>
            <w:bottom w:val="none" w:sz="0" w:space="0" w:color="auto"/>
            <w:right w:val="none" w:sz="0" w:space="0" w:color="auto"/>
          </w:divBdr>
          <w:divsChild>
            <w:div w:id="891117956">
              <w:marLeft w:val="0"/>
              <w:marRight w:val="0"/>
              <w:marTop w:val="0"/>
              <w:marBottom w:val="0"/>
              <w:divBdr>
                <w:top w:val="none" w:sz="0" w:space="0" w:color="auto"/>
                <w:left w:val="none" w:sz="0" w:space="0" w:color="auto"/>
                <w:bottom w:val="none" w:sz="0" w:space="0" w:color="auto"/>
                <w:right w:val="none" w:sz="0" w:space="0" w:color="auto"/>
              </w:divBdr>
              <w:divsChild>
                <w:div w:id="1705011809">
                  <w:marLeft w:val="0"/>
                  <w:marRight w:val="0"/>
                  <w:marTop w:val="0"/>
                  <w:marBottom w:val="0"/>
                  <w:divBdr>
                    <w:top w:val="none" w:sz="0" w:space="0" w:color="auto"/>
                    <w:left w:val="none" w:sz="0" w:space="0" w:color="auto"/>
                    <w:bottom w:val="none" w:sz="0" w:space="0" w:color="auto"/>
                    <w:right w:val="none" w:sz="0" w:space="0" w:color="auto"/>
                  </w:divBdr>
                  <w:divsChild>
                    <w:div w:id="3620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cademicintegrity.usc.edu/" TargetMode="External"/><Relationship Id="rId18" Type="http://schemas.openxmlformats.org/officeDocument/2006/relationships/hyperlink" Target="http://988lifeline.org/" TargetMode="External"/><Relationship Id="rId26" Type="http://schemas.openxmlformats.org/officeDocument/2006/relationships/hyperlink" Target="https://dps.usc.edu/" TargetMode="External"/><Relationship Id="rId39" Type="http://schemas.openxmlformats.org/officeDocument/2006/relationships/theme" Target="theme/theme1.xml"/><Relationship Id="rId21" Type="http://schemas.openxmlformats.org/officeDocument/2006/relationships/hyperlink" Target="http://usc-advocate.symplicity.com/care_repor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licy.usc.edu/studenthandbook/" TargetMode="External"/><Relationship Id="rId17" Type="http://schemas.openxmlformats.org/officeDocument/2006/relationships/hyperlink" Target="http://sites.google.com/usc.edu/counseling-mental-health" TargetMode="External"/><Relationship Id="rId25" Type="http://schemas.openxmlformats.org/officeDocument/2006/relationships/hyperlink" Target="https://emergency.usc.edu/" TargetMode="External"/><Relationship Id="rId33" Type="http://schemas.openxmlformats.org/officeDocument/2006/relationships/hyperlink" Target="https://www.ted.com/talks/william_mcdonough_cradle_to_cradle_design?language=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asfrontdesk@usc.edu" TargetMode="External"/><Relationship Id="rId20" Type="http://schemas.openxmlformats.org/officeDocument/2006/relationships/hyperlink" Target="http://eeotix.usc.edu/" TargetMode="External"/><Relationship Id="rId29" Type="http://schemas.openxmlformats.org/officeDocument/2006/relationships/hyperlink" Target="mailto:otfp@med.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tudenthandbook/" TargetMode="External"/><Relationship Id="rId24" Type="http://schemas.openxmlformats.org/officeDocument/2006/relationships/hyperlink" Target="http://diversity.usc.edu/" TargetMode="External"/><Relationship Id="rId32" Type="http://schemas.openxmlformats.org/officeDocument/2006/relationships/hyperlink" Target="https://en.wikipedia.org/wiki/Thermoplastic_polyurethan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sas.usc.edu/" TargetMode="External"/><Relationship Id="rId23" Type="http://schemas.openxmlformats.org/officeDocument/2006/relationships/hyperlink" Target="http://campussupport.usc.edu/" TargetMode="External"/><Relationship Id="rId28" Type="http://schemas.openxmlformats.org/officeDocument/2006/relationships/hyperlink" Target="http://chan.usc.edu/patient-care/faculty-practice" TargetMode="External"/><Relationship Id="rId36" Type="http://schemas.openxmlformats.org/officeDocument/2006/relationships/footer" Target="footer1.xml"/><Relationship Id="rId10" Type="http://schemas.openxmlformats.org/officeDocument/2006/relationships/hyperlink" Target="https://policy.usc.edu/studenthandbook/" TargetMode="External"/><Relationship Id="rId19" Type="http://schemas.openxmlformats.org/officeDocument/2006/relationships/hyperlink" Target="http://sites.google.com/usc.edu/rsvpclientservices/home" TargetMode="External"/><Relationship Id="rId31" Type="http://schemas.openxmlformats.org/officeDocument/2006/relationships/hyperlink" Target="https://ww2.arb.ca.gov/sites/default/files/classic/cc/scopingplan/document/adopted_scoping_plan.pdf" TargetMode="External"/><Relationship Id="rId4" Type="http://schemas.openxmlformats.org/officeDocument/2006/relationships/settings" Target="settings.xml"/><Relationship Id="rId9" Type="http://schemas.openxmlformats.org/officeDocument/2006/relationships/hyperlink" Target="mailto:padler@usc.edu" TargetMode="External"/><Relationship Id="rId14" Type="http://schemas.openxmlformats.org/officeDocument/2006/relationships/hyperlink" Target="https://policy.usc.edu/research-and-scholarship-misconduct/" TargetMode="External"/><Relationship Id="rId22" Type="http://schemas.openxmlformats.org/officeDocument/2006/relationships/hyperlink" Target="http://osas.usc.edu/" TargetMode="External"/><Relationship Id="rId27" Type="http://schemas.openxmlformats.org/officeDocument/2006/relationships/hyperlink" Target="http://ombuds.usc.edu/" TargetMode="External"/><Relationship Id="rId30" Type="http://schemas.openxmlformats.org/officeDocument/2006/relationships/hyperlink" Target="http://en.wikipedia.org/wiki/Sustainability"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99F4-1E86-8643-B5BD-E67BE27F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11947</Words>
  <Characters>68104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MOR 573</vt:lpstr>
    </vt:vector>
  </TitlesOfParts>
  <Company/>
  <LinksUpToDate>false</LinksUpToDate>
  <CharactersWithSpaces>79892</CharactersWithSpaces>
  <SharedDoc>false</SharedDoc>
  <HLinks>
    <vt:vector size="36" baseType="variant">
      <vt:variant>
        <vt:i4>3342416</vt:i4>
      </vt:variant>
      <vt:variant>
        <vt:i4>15</vt:i4>
      </vt:variant>
      <vt:variant>
        <vt:i4>0</vt:i4>
      </vt:variant>
      <vt:variant>
        <vt:i4>5</vt:i4>
      </vt:variant>
      <vt:variant>
        <vt:lpwstr>http://sociology.ucsc.edu/whorulesamerica/theory/alternative_theories.html</vt:lpwstr>
      </vt:variant>
      <vt:variant>
        <vt:lpwstr/>
      </vt:variant>
      <vt:variant>
        <vt:i4>5242921</vt:i4>
      </vt:variant>
      <vt:variant>
        <vt:i4>12</vt:i4>
      </vt:variant>
      <vt:variant>
        <vt:i4>0</vt:i4>
      </vt:variant>
      <vt:variant>
        <vt:i4>5</vt:i4>
      </vt:variant>
      <vt:variant>
        <vt:lpwstr>http://sociology.ucsc.edu/whorulesamerica/power/who_has_the_power.html</vt:lpwstr>
      </vt:variant>
      <vt:variant>
        <vt:lpwstr/>
      </vt:variant>
      <vt:variant>
        <vt:i4>4980825</vt:i4>
      </vt:variant>
      <vt:variant>
        <vt:i4>9</vt:i4>
      </vt:variant>
      <vt:variant>
        <vt:i4>0</vt:i4>
      </vt:variant>
      <vt:variant>
        <vt:i4>5</vt:i4>
      </vt:variant>
      <vt:variant>
        <vt:lpwstr>http://www.ipcc.ch/publications_and_data/ar4/syr/en/spm.html</vt:lpwstr>
      </vt:variant>
      <vt:variant>
        <vt:lpwstr/>
      </vt:variant>
      <vt:variant>
        <vt:i4>1048579</vt:i4>
      </vt:variant>
      <vt:variant>
        <vt:i4>6</vt:i4>
      </vt:variant>
      <vt:variant>
        <vt:i4>0</vt:i4>
      </vt:variant>
      <vt:variant>
        <vt:i4>5</vt:i4>
      </vt:variant>
      <vt:variant>
        <vt:lpwstr>http://en.wikipedia.org/wiki/Corporate_sustainability</vt:lpwstr>
      </vt:variant>
      <vt:variant>
        <vt:lpwstr/>
      </vt:variant>
      <vt:variant>
        <vt:i4>6946885</vt:i4>
      </vt:variant>
      <vt:variant>
        <vt:i4>3</vt:i4>
      </vt:variant>
      <vt:variant>
        <vt:i4>0</vt:i4>
      </vt:variant>
      <vt:variant>
        <vt:i4>5</vt:i4>
      </vt:variant>
      <vt:variant>
        <vt:lpwstr>http://en.wikipedia.org/wiki/Sustainability</vt:lpwstr>
      </vt:variant>
      <vt:variant>
        <vt:lpwstr/>
      </vt:variant>
      <vt:variant>
        <vt:i4>393311</vt:i4>
      </vt:variant>
      <vt:variant>
        <vt:i4>0</vt:i4>
      </vt:variant>
      <vt:variant>
        <vt:i4>0</vt:i4>
      </vt:variant>
      <vt:variant>
        <vt:i4>5</vt:i4>
      </vt:variant>
      <vt:variant>
        <vt:lpwstr>http://www.footprintnetwork.org/en/index.php/GFN/page/personal_footprint/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 573</dc:title>
  <dc:subject/>
  <dc:creator>Paul Adler</dc:creator>
  <cp:keywords/>
  <dc:description/>
  <cp:lastModifiedBy>Paul Adler</cp:lastModifiedBy>
  <cp:revision>6</cp:revision>
  <cp:lastPrinted>2022-10-13T16:12:00Z</cp:lastPrinted>
  <dcterms:created xsi:type="dcterms:W3CDTF">2022-12-24T19:27:00Z</dcterms:created>
  <dcterms:modified xsi:type="dcterms:W3CDTF">2022-12-24T23:07:00Z</dcterms:modified>
</cp:coreProperties>
</file>